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E7F" w:rsidRPr="00D44E7F" w:rsidRDefault="00D44E7F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6">
        <w:r w:rsidRPr="00D44E7F">
          <w:rPr>
            <w:rFonts w:ascii="Times New Roman" w:hAnsi="Times New Roman" w:cs="Times New Roman"/>
            <w:sz w:val="28"/>
            <w:szCs w:val="28"/>
          </w:rPr>
          <w:t>КонсультантПлюс</w:t>
        </w:r>
      </w:hyperlink>
      <w:r w:rsidRPr="00D44E7F">
        <w:rPr>
          <w:rFonts w:ascii="Times New Roman" w:hAnsi="Times New Roman" w:cs="Times New Roman"/>
          <w:sz w:val="28"/>
          <w:szCs w:val="28"/>
        </w:rPr>
        <w:br/>
      </w:r>
    </w:p>
    <w:p w:rsidR="00D44E7F" w:rsidRPr="00D44E7F" w:rsidRDefault="00D44E7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Зарегистрировано в Минюсте России 28 декабря 2021 г. N 66609</w:t>
      </w:r>
    </w:p>
    <w:p w:rsidR="00D44E7F" w:rsidRPr="00D44E7F" w:rsidRDefault="00D44E7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ЦЕНТРАЛЬНЫЙ БАНК РОССИЙСКОЙ ФЕДЕРАЦИИ</w:t>
      </w: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УКАЗАНИЕ</w:t>
      </w: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от 8 декабря 2021 г. N 6007-У</w:t>
      </w: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О СТРАХОВЫХ ТАРИФАХ</w:t>
      </w: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ПО ОБЯЗАТЕЛЬНОМУ СТРАХОВАНИЮ ГРАЖДАНСКОЙ ОТВЕТСТВЕННОСТИ</w:t>
      </w: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ВЛАДЕЛЬЦЕВ ТРАНСПОРТНЫХ СРЕДСТВ</w:t>
      </w:r>
    </w:p>
    <w:p w:rsidR="00D44E7F" w:rsidRPr="00D44E7F" w:rsidRDefault="00D44E7F" w:rsidP="00D44E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 w:rsidP="00D44E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(в ред. Указаний Банка России от 08.12.2021 N 6007-У,</w:t>
      </w:r>
    </w:p>
    <w:p w:rsidR="00D44E7F" w:rsidRPr="00D44E7F" w:rsidRDefault="00D44E7F" w:rsidP="00D44E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от 28.07.2022 N 6209-У, от 16.08.2023 N 6510-У)</w:t>
      </w:r>
    </w:p>
    <w:p w:rsidR="00D44E7F" w:rsidRPr="00D44E7F" w:rsidRDefault="00D44E7F" w:rsidP="00D44E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 xml:space="preserve">Настоящее Указание на основании </w:t>
      </w:r>
      <w:hyperlink r:id="rId7">
        <w:r w:rsidRPr="00D44E7F">
          <w:rPr>
            <w:rFonts w:ascii="Times New Roman" w:hAnsi="Times New Roman" w:cs="Times New Roman"/>
            <w:sz w:val="28"/>
            <w:szCs w:val="28"/>
          </w:rPr>
          <w:t>пункта 1 статьи 8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D44E7F">
          <w:rPr>
            <w:rFonts w:ascii="Times New Roman" w:hAnsi="Times New Roman" w:cs="Times New Roman"/>
            <w:sz w:val="28"/>
            <w:szCs w:val="28"/>
          </w:rPr>
          <w:t>пункта 7 статьи 9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2017, N 14, ст. 2008; 2020, N 22, ст. 3382) устанавливает предельные размеры базовых ставок страховых тарифов (их минимальные и максимальные значения, выраженные в рублях), коэффициенты страховых тарифов, требования к структуре страховых тарифов, порядок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владельцев транспортных средств, а также перечень факторов, применение которых не допускается при установлении страховщиками значений базовых ставок страховых тарифов.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 xml:space="preserve">1. Предельные размеры базовых ставок страховых тарифов (далее - ТБ) (их минимальные и максимальные значения, выраженные в рублях) установлены в </w:t>
      </w:r>
      <w:hyperlink w:anchor="P43">
        <w:r w:rsidRPr="00D44E7F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к настоящему Указанию.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 xml:space="preserve">2. Коэффициенты страховых тарифов установлены в </w:t>
      </w:r>
      <w:hyperlink w:anchor="P131">
        <w:r w:rsidRPr="00D44E7F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к настоящему Указанию.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 xml:space="preserve">3. Требования к структуре страховых тарифов установлены в </w:t>
      </w:r>
      <w:hyperlink w:anchor="P1946">
        <w:r w:rsidRPr="00D44E7F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к настоящему Указанию.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 xml:space="preserve">4. Порядок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владельцев транспортных средств (далее - </w:t>
      </w:r>
      <w:r w:rsidRPr="00D44E7F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обязательное страхование) установлен в </w:t>
      </w:r>
      <w:hyperlink w:anchor="P1984">
        <w:r w:rsidRPr="00D44E7F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к настоящему Указанию.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 xml:space="preserve">5. Перечень факторов, применение которых не допускается при установлении страховщиками значений базовых ставок страховых тарифов, установлен в </w:t>
      </w:r>
      <w:hyperlink w:anchor="P2067">
        <w:r w:rsidRPr="00D44E7F">
          <w:rPr>
            <w:rFonts w:ascii="Times New Roman" w:hAnsi="Times New Roman" w:cs="Times New Roman"/>
            <w:sz w:val="28"/>
            <w:szCs w:val="28"/>
          </w:rPr>
          <w:t>приложении 5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к настоящему Указанию.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 w:rsidRPr="00D44E7F">
        <w:rPr>
          <w:rFonts w:ascii="Times New Roman" w:hAnsi="Times New Roman" w:cs="Times New Roman"/>
          <w:sz w:val="28"/>
          <w:szCs w:val="28"/>
        </w:rPr>
        <w:t xml:space="preserve">6. Соответствие коэффициента страховых тарифов в зависимости от количества произведенных страховщиками страховых возмещений в предшествующие периоды (далее - коэффициент КБМ), определенного на период с 1 апреля 2021 года по 31 марта 2022 года, классу КБМ на 31 марта 2022 года определяется в соответствии с </w:t>
      </w:r>
      <w:hyperlink w:anchor="P2088">
        <w:r w:rsidRPr="00D44E7F">
          <w:rPr>
            <w:rFonts w:ascii="Times New Roman" w:hAnsi="Times New Roman" w:cs="Times New Roman"/>
            <w:sz w:val="28"/>
            <w:szCs w:val="28"/>
          </w:rPr>
          <w:t>приложением 6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к настоящему Указанию.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7. Настоящее Указание в соответствии с решением Совета директоров Банка России (протокол заседания Совета директоров Банка России от 3 декабря 2021 года N ПСД-29) вступает в силу по истечении 10 дней после дня его официального опубликования, за исключением положений, для которых настоящим пунктом установлен иной срок вступления их в силу.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2">
        <w:r w:rsidRPr="00D44E7F">
          <w:rPr>
            <w:rFonts w:ascii="Times New Roman" w:hAnsi="Times New Roman" w:cs="Times New Roman"/>
            <w:sz w:val="28"/>
            <w:szCs w:val="28"/>
          </w:rPr>
          <w:t>Пункт 6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настоящего Указания, </w:t>
      </w:r>
      <w:hyperlink w:anchor="P1567">
        <w:r w:rsidRPr="00D44E7F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приложения 2, </w:t>
      </w:r>
      <w:hyperlink w:anchor="P1995">
        <w:r w:rsidRPr="00D44E7F">
          <w:rPr>
            <w:rFonts w:ascii="Times New Roman" w:hAnsi="Times New Roman" w:cs="Times New Roman"/>
            <w:sz w:val="28"/>
            <w:szCs w:val="28"/>
          </w:rPr>
          <w:t>пункты 4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01">
        <w:r w:rsidRPr="00D44E7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06">
        <w:r w:rsidRPr="00D44E7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08">
        <w:r w:rsidRPr="00D44E7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приложения 4, </w:t>
      </w:r>
      <w:hyperlink w:anchor="P2088">
        <w:r w:rsidRPr="00D44E7F">
          <w:rPr>
            <w:rFonts w:ascii="Times New Roman" w:hAnsi="Times New Roman" w:cs="Times New Roman"/>
            <w:sz w:val="28"/>
            <w:szCs w:val="28"/>
          </w:rPr>
          <w:t>приложение 6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к настоящему Указанию вступают в силу с 1 апреля 2022 года.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  <w:r w:rsidRPr="00D44E7F">
        <w:rPr>
          <w:rFonts w:ascii="Times New Roman" w:hAnsi="Times New Roman" w:cs="Times New Roman"/>
          <w:sz w:val="28"/>
          <w:szCs w:val="28"/>
        </w:rPr>
        <w:t xml:space="preserve">8. </w:t>
      </w:r>
      <w:hyperlink w:anchor="P1707">
        <w:r w:rsidRPr="00D44E7F">
          <w:rPr>
            <w:rFonts w:ascii="Times New Roman" w:hAnsi="Times New Roman" w:cs="Times New Roman"/>
            <w:sz w:val="28"/>
            <w:szCs w:val="28"/>
          </w:rPr>
          <w:t>Пункт 2.1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приложения 2 и </w:t>
      </w:r>
      <w:hyperlink w:anchor="P1999">
        <w:r w:rsidRPr="00D44E7F">
          <w:rPr>
            <w:rFonts w:ascii="Times New Roman" w:hAnsi="Times New Roman" w:cs="Times New Roman"/>
            <w:sz w:val="28"/>
            <w:szCs w:val="28"/>
          </w:rPr>
          <w:t>пункты 4.1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05">
        <w:r w:rsidRPr="00D44E7F"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07">
        <w:r w:rsidRPr="00D44E7F">
          <w:rPr>
            <w:rFonts w:ascii="Times New Roman" w:hAnsi="Times New Roman" w:cs="Times New Roman"/>
            <w:sz w:val="28"/>
            <w:szCs w:val="28"/>
          </w:rPr>
          <w:t>7.1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17">
        <w:r w:rsidRPr="00D44E7F">
          <w:rPr>
            <w:rFonts w:ascii="Times New Roman" w:hAnsi="Times New Roman" w:cs="Times New Roman"/>
            <w:sz w:val="28"/>
            <w:szCs w:val="28"/>
          </w:rPr>
          <w:t>8.1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приложения 4 к настоящему Указанию применяются до 1 апреля 2022 года.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 xml:space="preserve">9. Со дня вступления в силу настоящего Указания признать утратившим силу </w:t>
      </w:r>
      <w:hyperlink r:id="rId9">
        <w:r w:rsidRPr="00D44E7F">
          <w:rPr>
            <w:rFonts w:ascii="Times New Roman" w:hAnsi="Times New Roman" w:cs="Times New Roman"/>
            <w:sz w:val="28"/>
            <w:szCs w:val="28"/>
          </w:rPr>
          <w:t>Указание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Банка России от 28 июля 2020 года N 5515-У "О страховых тарифах по обязательному страхованию гражданской ответственности владельцев транспортных средств", зарегистрированное Министерством юстиции Российской Федерации 24 августа 2020 года N 59414.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Председатель Центрального банка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Э.С.НАБИУЛЛИНА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к Указанию Банка России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от 8 декабря 2021 года N 6007-У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"О страховых тарифах по обязательному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страхованию гражданской ответственности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владельцев транспортных средств"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D44E7F">
        <w:rPr>
          <w:rFonts w:ascii="Times New Roman" w:hAnsi="Times New Roman" w:cs="Times New Roman"/>
          <w:sz w:val="28"/>
          <w:szCs w:val="28"/>
        </w:rPr>
        <w:t>ПРЕДЕЛЬНЫЕ РАЗМЕРЫ</w:t>
      </w: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lastRenderedPageBreak/>
        <w:t>БАЗОВЫХ СТАВОК СТРАХОВЫХ ТАРИФОВ (ИХ МИНИМАЛЬНЫЕ</w:t>
      </w:r>
    </w:p>
    <w:p w:rsidR="00D44E7F" w:rsidRPr="00D44E7F" w:rsidRDefault="00D44E7F" w:rsidP="00E914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И МАКСИМАЛЬНЫЕ ЗНАЧЕНИЯ, ВЫРАЖЕННЫЕ В РУБЛЯХ)</w:t>
      </w:r>
    </w:p>
    <w:p w:rsidR="00E9143B" w:rsidRPr="00E9143B" w:rsidRDefault="00E9143B" w:rsidP="00E91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4E7F" w:rsidRDefault="00E9143B" w:rsidP="00E91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143B">
        <w:rPr>
          <w:rFonts w:ascii="Times New Roman" w:hAnsi="Times New Roman" w:cs="Times New Roman"/>
          <w:sz w:val="28"/>
          <w:szCs w:val="28"/>
        </w:rPr>
        <w:t>(в ред. Указания Банка России от 28.07.2022 N 6209-У)</w:t>
      </w:r>
    </w:p>
    <w:p w:rsidR="00E9143B" w:rsidRPr="00D44E7F" w:rsidRDefault="00E9143B" w:rsidP="00E91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5371"/>
        <w:gridCol w:w="1542"/>
        <w:gridCol w:w="1543"/>
      </w:tblGrid>
      <w:tr w:rsidR="00D44E7F" w:rsidRPr="00D44E7F">
        <w:tc>
          <w:tcPr>
            <w:tcW w:w="614" w:type="dxa"/>
            <w:vMerge w:val="restart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71" w:type="dxa"/>
            <w:vMerge w:val="restart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характеристики, конструктивные особенности, собственник, назначение и (или) цели использования транспортного средства</w:t>
            </w:r>
          </w:p>
        </w:tc>
        <w:tc>
          <w:tcPr>
            <w:tcW w:w="3085" w:type="dxa"/>
            <w:gridSpan w:val="2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Базовая ставка страхового тарифа (рублей)</w:t>
            </w:r>
          </w:p>
        </w:tc>
      </w:tr>
      <w:tr w:rsidR="00D44E7F" w:rsidRPr="00D44E7F">
        <w:tc>
          <w:tcPr>
            <w:tcW w:w="614" w:type="dxa"/>
            <w:vMerge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vMerge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минимальное значение ТБ</w:t>
            </w:r>
          </w:p>
        </w:tc>
        <w:tc>
          <w:tcPr>
            <w:tcW w:w="1543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максимальное значение ТБ</w:t>
            </w:r>
          </w:p>
        </w:tc>
      </w:tr>
      <w:tr w:rsidR="00D44E7F" w:rsidRPr="00D44E7F">
        <w:tc>
          <w:tcPr>
            <w:tcW w:w="614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4E7F" w:rsidRPr="00D44E7F">
        <w:tc>
          <w:tcPr>
            <w:tcW w:w="614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Мотоциклы, мопеды и легкие </w:t>
            </w:r>
            <w:proofErr w:type="spellStart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квадрициклы</w:t>
            </w:r>
            <w:proofErr w:type="spellEnd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(транспортные средства категорий "A", "M") </w:t>
            </w:r>
            <w:hyperlink w:anchor="P117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и физических лиц</w:t>
            </w:r>
          </w:p>
        </w:tc>
        <w:tc>
          <w:tcPr>
            <w:tcW w:w="154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543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2 536</w:t>
            </w:r>
          </w:p>
        </w:tc>
      </w:tr>
      <w:tr w:rsidR="00D44E7F" w:rsidRPr="00D44E7F">
        <w:tc>
          <w:tcPr>
            <w:tcW w:w="614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категорий "B", "BE" </w:t>
            </w:r>
            <w:hyperlink w:anchor="P117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085" w:type="dxa"/>
            <w:gridSpan w:val="2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4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71" w:type="dxa"/>
          </w:tcPr>
          <w:p w:rsidR="00D44E7F" w:rsidRPr="00D44E7F" w:rsidRDefault="00D44E7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юридических лиц (в том числе транспортные средства специального назначения, транспортные средства оперативных служб)</w:t>
            </w:r>
          </w:p>
        </w:tc>
        <w:tc>
          <w:tcPr>
            <w:tcW w:w="154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543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5 722</w:t>
            </w:r>
          </w:p>
        </w:tc>
      </w:tr>
      <w:tr w:rsidR="00D44E7F" w:rsidRPr="00D44E7F">
        <w:tc>
          <w:tcPr>
            <w:tcW w:w="614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71" w:type="dxa"/>
          </w:tcPr>
          <w:p w:rsidR="00D44E7F" w:rsidRPr="00D44E7F" w:rsidRDefault="00D44E7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физических лиц (в том числе транспортные средства, используемые для бытовых и семейных нужд), индивидуальных предпринимателей</w:t>
            </w:r>
          </w:p>
        </w:tc>
        <w:tc>
          <w:tcPr>
            <w:tcW w:w="154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1 646</w:t>
            </w:r>
          </w:p>
        </w:tc>
        <w:tc>
          <w:tcPr>
            <w:tcW w:w="1543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7 535</w:t>
            </w:r>
          </w:p>
        </w:tc>
      </w:tr>
      <w:tr w:rsidR="00D44E7F" w:rsidRPr="00D44E7F">
        <w:tc>
          <w:tcPr>
            <w:tcW w:w="614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71" w:type="dxa"/>
          </w:tcPr>
          <w:p w:rsidR="00D44E7F" w:rsidRPr="00D44E7F" w:rsidRDefault="00D44E7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используемые в качестве такси</w:t>
            </w:r>
          </w:p>
        </w:tc>
        <w:tc>
          <w:tcPr>
            <w:tcW w:w="154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1 490</w:t>
            </w:r>
          </w:p>
        </w:tc>
        <w:tc>
          <w:tcPr>
            <w:tcW w:w="1543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15 756</w:t>
            </w:r>
          </w:p>
        </w:tc>
      </w:tr>
      <w:tr w:rsidR="00D44E7F" w:rsidRPr="00D44E7F">
        <w:tc>
          <w:tcPr>
            <w:tcW w:w="614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категорий "C" и "CE" </w:t>
            </w:r>
            <w:hyperlink w:anchor="P117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и физических лиц</w:t>
            </w:r>
          </w:p>
        </w:tc>
        <w:tc>
          <w:tcPr>
            <w:tcW w:w="3085" w:type="dxa"/>
            <w:gridSpan w:val="2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4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71" w:type="dxa"/>
          </w:tcPr>
          <w:p w:rsidR="00D44E7F" w:rsidRPr="00D44E7F" w:rsidRDefault="00D44E7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 разрешенной максимальной массой 16 тонн и менее</w:t>
            </w:r>
          </w:p>
        </w:tc>
        <w:tc>
          <w:tcPr>
            <w:tcW w:w="154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1 163</w:t>
            </w:r>
          </w:p>
        </w:tc>
        <w:tc>
          <w:tcPr>
            <w:tcW w:w="1543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9 934</w:t>
            </w:r>
          </w:p>
        </w:tc>
      </w:tr>
      <w:tr w:rsidR="00D44E7F" w:rsidRPr="00D44E7F">
        <w:tc>
          <w:tcPr>
            <w:tcW w:w="614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71" w:type="dxa"/>
          </w:tcPr>
          <w:p w:rsidR="00D44E7F" w:rsidRPr="00D44E7F" w:rsidRDefault="00D44E7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 разрешенной максимальной массой более 16 тонн</w:t>
            </w:r>
          </w:p>
        </w:tc>
        <w:tc>
          <w:tcPr>
            <w:tcW w:w="154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1 752</w:t>
            </w:r>
          </w:p>
        </w:tc>
        <w:tc>
          <w:tcPr>
            <w:tcW w:w="1543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14 957</w:t>
            </w:r>
          </w:p>
        </w:tc>
      </w:tr>
      <w:tr w:rsidR="00D44E7F" w:rsidRPr="00D44E7F">
        <w:tc>
          <w:tcPr>
            <w:tcW w:w="614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категорий "D" и "DE" </w:t>
            </w:r>
            <w:hyperlink w:anchor="P117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и физических лиц</w:t>
            </w:r>
          </w:p>
        </w:tc>
        <w:tc>
          <w:tcPr>
            <w:tcW w:w="3085" w:type="dxa"/>
            <w:gridSpan w:val="2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4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71" w:type="dxa"/>
          </w:tcPr>
          <w:p w:rsidR="00D44E7F" w:rsidRPr="00D44E7F" w:rsidRDefault="00D44E7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подкатегории </w:t>
            </w: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"D1" </w:t>
            </w:r>
            <w:hyperlink w:anchor="P117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54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1 106</w:t>
            </w:r>
          </w:p>
        </w:tc>
        <w:tc>
          <w:tcPr>
            <w:tcW w:w="1543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6 823</w:t>
            </w:r>
          </w:p>
        </w:tc>
      </w:tr>
      <w:tr w:rsidR="00D44E7F" w:rsidRPr="00D44E7F">
        <w:tc>
          <w:tcPr>
            <w:tcW w:w="614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71" w:type="dxa"/>
          </w:tcPr>
          <w:p w:rsidR="00D44E7F" w:rsidRPr="00D44E7F" w:rsidRDefault="00D44E7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категорий "D" и "DE", за исключением транспортных средств подкатегории "D1" </w:t>
            </w:r>
            <w:hyperlink w:anchor="P117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54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1 382</w:t>
            </w:r>
          </w:p>
        </w:tc>
        <w:tc>
          <w:tcPr>
            <w:tcW w:w="1543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8 526</w:t>
            </w:r>
          </w:p>
        </w:tc>
      </w:tr>
      <w:tr w:rsidR="00D44E7F" w:rsidRPr="00D44E7F">
        <w:tc>
          <w:tcPr>
            <w:tcW w:w="614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371" w:type="dxa"/>
          </w:tcPr>
          <w:p w:rsidR="00D44E7F" w:rsidRPr="00D44E7F" w:rsidRDefault="00D44E7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используемые на регулярных перевозках с посадкой и высадкой пассажиров как в установленных остановочных пунктах по маршруту регулярных перевозок, так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54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3 053</w:t>
            </w:r>
          </w:p>
        </w:tc>
        <w:tc>
          <w:tcPr>
            <w:tcW w:w="1543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9 144</w:t>
            </w:r>
          </w:p>
        </w:tc>
      </w:tr>
      <w:tr w:rsidR="00D44E7F" w:rsidRPr="00D44E7F">
        <w:tc>
          <w:tcPr>
            <w:tcW w:w="614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Троллейбусы (транспортные средства категории "</w:t>
            </w:r>
            <w:proofErr w:type="spellStart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Tb</w:t>
            </w:r>
            <w:proofErr w:type="spellEnd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") </w:t>
            </w:r>
            <w:hyperlink w:anchor="P117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54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1 668</w:t>
            </w:r>
          </w:p>
        </w:tc>
        <w:tc>
          <w:tcPr>
            <w:tcW w:w="1543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4 997</w:t>
            </w:r>
          </w:p>
        </w:tc>
      </w:tr>
      <w:tr w:rsidR="00D44E7F" w:rsidRPr="00D44E7F">
        <w:tc>
          <w:tcPr>
            <w:tcW w:w="614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Трамваи (транспортные средства категории "</w:t>
            </w:r>
            <w:proofErr w:type="spellStart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Tm</w:t>
            </w:r>
            <w:proofErr w:type="spellEnd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") </w:t>
            </w:r>
            <w:hyperlink w:anchor="P117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54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1 041</w:t>
            </w:r>
          </w:p>
        </w:tc>
        <w:tc>
          <w:tcPr>
            <w:tcW w:w="1543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3 116</w:t>
            </w:r>
          </w:p>
        </w:tc>
      </w:tr>
      <w:tr w:rsidR="00D44E7F" w:rsidRPr="00D44E7F">
        <w:tc>
          <w:tcPr>
            <w:tcW w:w="614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1" w:type="dxa"/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Тракторы, самоходные дорожно-строительные и иные машины юридических и физических лиц, надзор за техническим состоянием которых осуществляют органы, осуществляющие региональный государственный надзор в области технического состояния самоходных машин и других видов техники </w:t>
            </w:r>
            <w:hyperlink w:anchor="P118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54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543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3 198</w:t>
            </w:r>
          </w:p>
        </w:tc>
      </w:tr>
    </w:tbl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7"/>
      <w:bookmarkEnd w:id="3"/>
      <w:r w:rsidRPr="00D44E7F">
        <w:rPr>
          <w:rFonts w:ascii="Times New Roman" w:hAnsi="Times New Roman" w:cs="Times New Roman"/>
          <w:sz w:val="28"/>
          <w:szCs w:val="28"/>
        </w:rPr>
        <w:t xml:space="preserve">&lt;1&gt; Категории транспортных средств, установленные в соответствии с </w:t>
      </w:r>
      <w:hyperlink r:id="rId10">
        <w:r w:rsidRPr="00D44E7F">
          <w:rPr>
            <w:rFonts w:ascii="Times New Roman" w:hAnsi="Times New Roman" w:cs="Times New Roman"/>
            <w:sz w:val="28"/>
            <w:szCs w:val="28"/>
          </w:rPr>
          <w:t>пунктом 1 статьи 25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Федерального закона от 10 декабря 1995 года N 196-ФЗ "О безопасности дорожного движения" (Собрание законодательства Российской Федерации, 1995, N 50, ст. 4873; 2013, N 19, ст. 2319).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  <w:r w:rsidRPr="00D44E7F">
        <w:rPr>
          <w:rFonts w:ascii="Times New Roman" w:hAnsi="Times New Roman" w:cs="Times New Roman"/>
          <w:sz w:val="28"/>
          <w:szCs w:val="28"/>
        </w:rPr>
        <w:t xml:space="preserve">&lt;2&gt; В соответствии с </w:t>
      </w:r>
      <w:hyperlink r:id="rId11">
        <w:r w:rsidRPr="00D44E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Совета Министров - Правительства Российской Федерации от 13 декабря 1993 года N 1291 "О государственном надзоре за техническим состоянием самоходных машин и других видов техники в Российской Федерации" (Собрание актов Президента и Правительства Российской Федерации, 1993, N 51, ст. 4943; Собрание законодательства Российской Федерации, 2020, N 40, ст. 6270).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к Указанию Банка России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от 8 декабря 2021 года N 6007-У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"О страховых тарифах по обязательному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страхованию гражданской ответственности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владельцев транспортных средств"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31"/>
      <w:bookmarkEnd w:id="5"/>
      <w:r w:rsidRPr="00D44E7F">
        <w:rPr>
          <w:rFonts w:ascii="Times New Roman" w:hAnsi="Times New Roman" w:cs="Times New Roman"/>
          <w:sz w:val="28"/>
          <w:szCs w:val="28"/>
        </w:rPr>
        <w:t>КОЭФФИЦИЕНТЫ СТРАХОВЫХ ТАРИФОВ</w:t>
      </w:r>
    </w:p>
    <w:p w:rsidR="00D44E7F" w:rsidRPr="00D44E7F" w:rsidRDefault="00D44E7F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E9143B" w:rsidRPr="00E9143B" w:rsidRDefault="00E9143B" w:rsidP="00E91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143B">
        <w:rPr>
          <w:rFonts w:ascii="Times New Roman" w:hAnsi="Times New Roman" w:cs="Times New Roman"/>
          <w:sz w:val="28"/>
          <w:szCs w:val="28"/>
        </w:rPr>
        <w:t>(в ред. Указаний Банка России от 08.12.2021 N 6007-У,</w:t>
      </w:r>
    </w:p>
    <w:p w:rsidR="00D44E7F" w:rsidRDefault="00E9143B" w:rsidP="00E91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143B">
        <w:rPr>
          <w:rFonts w:ascii="Times New Roman" w:hAnsi="Times New Roman" w:cs="Times New Roman"/>
          <w:sz w:val="28"/>
          <w:szCs w:val="28"/>
        </w:rPr>
        <w:t>от 28.07.2022 N 6209-У, от 16.08.2023 N 6510-У)</w:t>
      </w:r>
    </w:p>
    <w:p w:rsidR="00E9143B" w:rsidRPr="00D44E7F" w:rsidRDefault="00E9143B" w:rsidP="00E91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1. Коэффициент страховых тарифов в зависимости от территории преимущественного использования транспортного средства (далее - коэффициент КТ) определяется в соответствии со следующей таблицей: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5081"/>
        <w:gridCol w:w="1811"/>
        <w:gridCol w:w="1515"/>
      </w:tblGrid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Территория преимущественного использования транспортного средства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КТ для транспортных средств, за исключением указанных в </w:t>
            </w:r>
            <w:hyperlink w:anchor="P43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строке 7 приложения 1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Указанию</w:t>
            </w: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КТ для транспортных средств, указанных в </w:t>
            </w:r>
            <w:hyperlink w:anchor="P43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строке 7 приложения 1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Указанию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1" w:type="dxa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Республика Адыгея (Адыгея)</w:t>
            </w:r>
          </w:p>
        </w:tc>
        <w:tc>
          <w:tcPr>
            <w:tcW w:w="1811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1" w:type="dxa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Горно-Алтайск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Благовещенск, Октябрьский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Ишимбай, Кумертау, Салават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Стерлитамак, Туймазы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Улан-Удэ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81" w:type="dxa"/>
            <w:tcBorders>
              <w:bottom w:val="nil"/>
            </w:tcBorders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Буйнакск, Дербент, Каспийск, Махачкала, Хасавюрт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5.1 в ред. </w:t>
            </w:r>
            <w:hyperlink r:id="rId12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Указания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28.07.2022 N 6209-У)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081" w:type="dxa"/>
            <w:tcBorders>
              <w:bottom w:val="nil"/>
            </w:tcBorders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5.2 в ред. </w:t>
            </w:r>
            <w:hyperlink r:id="rId13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Указания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28.07.2022 N 6209-У)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081" w:type="dxa"/>
            <w:tcBorders>
              <w:bottom w:val="nil"/>
            </w:tcBorders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Малгобек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6.1 в ред. </w:t>
            </w:r>
            <w:hyperlink r:id="rId14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Указания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28.07.2022 N 6209-У)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081" w:type="dxa"/>
            <w:tcBorders>
              <w:bottom w:val="nil"/>
            </w:tcBorders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6.2 в ред. </w:t>
            </w:r>
            <w:hyperlink r:id="rId15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Указания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28.07.2022 N 6209-У)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081" w:type="dxa"/>
            <w:tcBorders>
              <w:bottom w:val="nil"/>
            </w:tcBorders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6.3 в ред. </w:t>
            </w:r>
            <w:hyperlink r:id="rId16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Указания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28.07.2022 N 6209-У)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Нальчик, Прохладный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081" w:type="dxa"/>
            <w:tcBorders>
              <w:bottom w:val="nil"/>
            </w:tcBorders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7.2 в ред. </w:t>
            </w:r>
            <w:hyperlink r:id="rId17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Указания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28.07.2022 N 6209-У)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Элиста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081" w:type="dxa"/>
            <w:tcBorders>
              <w:bottom w:val="nil"/>
            </w:tcBorders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8.2 в ред. </w:t>
            </w:r>
            <w:hyperlink r:id="rId18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Указания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28.07.2022 N 6209-У)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Сыктывкар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Ухта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Волжск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Рузаевка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Саранск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Нерюнгри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Якутск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 - Алания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5081" w:type="dxa"/>
            <w:tcBorders>
              <w:bottom w:val="nil"/>
            </w:tcBorders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16.2 в ред. </w:t>
            </w:r>
            <w:hyperlink r:id="rId19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Указания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28.07.2022 N 6209-У)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 (Татарстан)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Альметьевск, Зеленодольск, Нижнекамск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Бугульма, Лениногорск, Чистополь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Елабуга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5081" w:type="dxa"/>
            <w:tcBorders>
              <w:bottom w:val="nil"/>
            </w:tcBorders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Кызыл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18.1 в ред. </w:t>
            </w:r>
            <w:hyperlink r:id="rId20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Указания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28.07.2022 N 6209-У)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5081" w:type="dxa"/>
            <w:tcBorders>
              <w:bottom w:val="nil"/>
            </w:tcBorders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18.2 в ред. </w:t>
            </w:r>
            <w:hyperlink r:id="rId21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Указания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28.07.2022 N 6209-У)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Воткинск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Глазов, Сарапул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Абакан, Саяногорск, Черногорск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</w:p>
        </w:tc>
        <w:tc>
          <w:tcPr>
            <w:tcW w:w="5081" w:type="dxa"/>
            <w:tcBorders>
              <w:bottom w:val="nil"/>
            </w:tcBorders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20.2 в ред. </w:t>
            </w:r>
            <w:hyperlink r:id="rId22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Указания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28.07.2022 N 6209-У)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81" w:type="dxa"/>
            <w:tcBorders>
              <w:bottom w:val="nil"/>
            </w:tcBorders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Чеченская Республика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21 в ред. </w:t>
            </w:r>
            <w:hyperlink r:id="rId23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Указания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28.07.2022 N 6209-У)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 - Чувашия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Канаш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22.2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Новочебоксарск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Бийск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23.3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Заринск, Новоалтайск, Рубцовск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23.4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</w:p>
        </w:tc>
        <w:tc>
          <w:tcPr>
            <w:tcW w:w="5081" w:type="dxa"/>
            <w:tcBorders>
              <w:bottom w:val="nil"/>
            </w:tcBorders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24.1 в ред. </w:t>
            </w:r>
            <w:hyperlink r:id="rId24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Указания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28.07.2022 N 6209-У)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24.2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Чита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24.3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25.2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Анапа, Геленджик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26.2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Армавир, Сочи, Туапсе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26.3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Белореченск, Ейск, Кропоткин, Крымск, Курганинск, Лабинск, Славянск-на-Кубани, Тимашевск, Тихорецк</w:t>
            </w:r>
          </w:p>
        </w:tc>
        <w:tc>
          <w:tcPr>
            <w:tcW w:w="1811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26.4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Краснодар, Новороссийск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Ачинск, Зеленогорск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27.2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Железногорск, Норильск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27.3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Канск, Лесосибирск, Минусинск, Назарово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27.4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27.5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28.1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Березники, Краснокамск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28.2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Лысьва, Чайковский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28.3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28.4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Соликамск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Арсеньев, Артем, Находка, Спасск-Дальний, Уссурийск</w:t>
            </w:r>
          </w:p>
        </w:tc>
        <w:tc>
          <w:tcPr>
            <w:tcW w:w="1811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29.2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29.3</w:t>
            </w:r>
          </w:p>
        </w:tc>
        <w:tc>
          <w:tcPr>
            <w:tcW w:w="5081" w:type="dxa"/>
            <w:tcBorders>
              <w:bottom w:val="nil"/>
            </w:tcBorders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29.3 в ред. </w:t>
            </w:r>
            <w:hyperlink r:id="rId25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Указания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28.07.2022 N 6209-У)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Буденновск, Георгиевск, Ессентуки, Минеральные Воды, Невинномысск, Пятигорск</w:t>
            </w:r>
          </w:p>
        </w:tc>
        <w:tc>
          <w:tcPr>
            <w:tcW w:w="1811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30.2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Кисловодск, Михайловск, Ставрополь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30.3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31.1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Амурск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31.2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Комсомольск-на-Амуре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31.3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31.4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32.1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Белогорск, Свободный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32.2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Благовещенск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32.3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33.1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33.2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Котлас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Северодвинск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33.4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34.1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34.2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35.1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Белгород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35.2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Губкин, Старый Оскол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36.1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Брянск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36.2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36.3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37.1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37.2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Гусь-Хрустальный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37.3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Муром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37.4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38.1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38.2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38.3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Камышин, Михайловка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38.4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Вологда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Череповец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39.3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40.1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Борисоглебск, Лиски, Россошь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40.2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40.3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41.1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41.2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Кинешма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41.3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Шуя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41.4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42.1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42.2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Братск, Тулун, Усть-Илимск, Усть-Кут, Черемхово</w:t>
            </w:r>
          </w:p>
        </w:tc>
        <w:tc>
          <w:tcPr>
            <w:tcW w:w="1811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42.3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42.4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Усолье-Сибирское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42.6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43.1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43.2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44.1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Калуга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44.2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Обнинск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44.3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Кемеровская область - Кузбасс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45.1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Анжеро-Судженск, Киселевск, Юрга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45.2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Белово, Березовский, Междуреченск, Осинники, Прокопьевск</w:t>
            </w:r>
          </w:p>
        </w:tc>
        <w:tc>
          <w:tcPr>
            <w:tcW w:w="1811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45.3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45.4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Новокузнецк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45.5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46.1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46.2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Кирово-Чепецк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46.3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47.1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Кострома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47.2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48.1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Курган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48.2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Шадринск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48.3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49.2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Курск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49.3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51.1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Елец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51.2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51.3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52.1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Магадан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52.2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54.1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Апатиты, Мончегорск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54.2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54.3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Североморск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54.4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55.1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Арзамас, Выкса, Саров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55.2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Балахна, Бор, Дзержинск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55.3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Кстово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55.4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55.5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Боровичи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56.3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57.1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Бердск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57.2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Искитим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57.3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Куйбышев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57.4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57.5</w:t>
            </w:r>
          </w:p>
        </w:tc>
        <w:tc>
          <w:tcPr>
            <w:tcW w:w="5081" w:type="dxa"/>
            <w:tcBorders>
              <w:bottom w:val="nil"/>
            </w:tcBorders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57.5 в ред. </w:t>
            </w:r>
            <w:hyperlink r:id="rId26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Указания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28.07.2022 N 6209-У)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58.1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58.2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59.1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Бугуруслан, Бузулук, Новотроицк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59.2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59.3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59.4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60.1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Ливны, Мценск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60.2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60.3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61.1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61.2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Кузнецк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61.3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61.4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62.1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Великие Луки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62.2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Псков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62.3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63.1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Азов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63.2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Батайск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63.3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Волгодонск, Гуково, Каменск-Шахтинский, Новочеркасск, Новошахтинск, Сальск, Таганрог</w:t>
            </w:r>
          </w:p>
        </w:tc>
        <w:tc>
          <w:tcPr>
            <w:tcW w:w="1811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63.4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63.5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Шахты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63.6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64.1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64.2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65.1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Новокуйбышевск, Сызрань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65.2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65.3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65.4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Чапаевск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65.5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66.1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Балаково, Балашов, Вольск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66.2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66.3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Энгельс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66.4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67.1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Южно-Сахалинск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67.2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68.1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Асбест, Ревда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68.2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Березовский, Верхняя Пышма, Новоуральск, Первоуральск</w:t>
            </w:r>
          </w:p>
        </w:tc>
        <w:tc>
          <w:tcPr>
            <w:tcW w:w="1811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68.3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Верхняя Салда, Полевской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68.4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68.5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Вязьма, Рославль, Сафоново, Ярцево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69.2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69.3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Тамбовская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70.1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Мичуринск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70.2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Тамбов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70.3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71.1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Вышний Волочек, Кимры, Ржев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71.2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Тверь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71.3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72.1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Северск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72.2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72.3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73.1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Алексин, Ефремов, Новомосковск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73.2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73.3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Узловая, Щекино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73.4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74.1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Тобольск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74.2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74.3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75.1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Димитровград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75.2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76.1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Златоуст, Миасс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76.2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Копейск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76.3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Магнитогорск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76.4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Сатка</w:t>
            </w:r>
            <w:proofErr w:type="spellEnd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, Чебаркуль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76.5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76.6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77.1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77.2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081" w:type="dxa"/>
            <w:tcBorders>
              <w:bottom w:val="nil"/>
            </w:tcBorders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80 в ред. </w:t>
            </w:r>
            <w:hyperlink r:id="rId27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Указания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28.07.2022 N 6209-У)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81.1</w:t>
            </w:r>
          </w:p>
        </w:tc>
        <w:tc>
          <w:tcPr>
            <w:tcW w:w="5081" w:type="dxa"/>
            <w:tcBorders>
              <w:bottom w:val="nil"/>
            </w:tcBorders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Биробиджан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81.1 в ред. </w:t>
            </w:r>
            <w:hyperlink r:id="rId28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Указания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28.07.2022 N 6209-У)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81.2</w:t>
            </w:r>
          </w:p>
        </w:tc>
        <w:tc>
          <w:tcPr>
            <w:tcW w:w="5081" w:type="dxa"/>
            <w:tcBorders>
              <w:bottom w:val="nil"/>
            </w:tcBorders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81.2 в ред. </w:t>
            </w:r>
            <w:hyperlink r:id="rId29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Указания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28.07.2022 N 6209-У)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83.1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Когалым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83.2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Нефтеюганск, Нягань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83.3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83.4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83.5</w:t>
            </w:r>
          </w:p>
        </w:tc>
        <w:tc>
          <w:tcPr>
            <w:tcW w:w="50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83.6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181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85.1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Новый Уренгой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85.2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Ноябрьск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61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85.3</w:t>
            </w:r>
          </w:p>
        </w:tc>
        <w:tc>
          <w:tcPr>
            <w:tcW w:w="50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1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081" w:type="dxa"/>
            <w:tcBorders>
              <w:bottom w:val="nil"/>
            </w:tcBorders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Байконур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86 в ред. </w:t>
            </w:r>
            <w:hyperlink r:id="rId30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Указания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28.07.2022 N 6209-У)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08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87 введен </w:t>
            </w:r>
            <w:hyperlink r:id="rId31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Указанием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16.08.2023 N 6510-У)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08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Луганская Народная Республика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88 введен </w:t>
            </w:r>
            <w:hyperlink r:id="rId32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Указанием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16.08.2023 N 6510-У)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08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Херсонская область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89 введен </w:t>
            </w:r>
            <w:hyperlink r:id="rId33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Указанием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16.08.2023 N 6510-У)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08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Запорожская область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D44E7F" w:rsidRPr="00D44E7F">
        <w:tblPrEx>
          <w:tblBorders>
            <w:insideH w:val="nil"/>
          </w:tblBorders>
        </w:tblPrEx>
        <w:tc>
          <w:tcPr>
            <w:tcW w:w="9026" w:type="dxa"/>
            <w:gridSpan w:val="4"/>
            <w:tcBorders>
              <w:top w:val="nil"/>
            </w:tcBorders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(п. 90 введен </w:t>
            </w:r>
            <w:hyperlink r:id="rId34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Указанием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от 16.08.2023 N 6510-У)</w:t>
            </w:r>
          </w:p>
        </w:tc>
      </w:tr>
    </w:tbl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Примечания: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 xml:space="preserve">1) территория преимущественного использования транспортного средства определяется в соответствии с </w:t>
      </w:r>
      <w:hyperlink r:id="rId35">
        <w:r w:rsidRPr="00D44E7F">
          <w:rPr>
            <w:rFonts w:ascii="Times New Roman" w:hAnsi="Times New Roman" w:cs="Times New Roman"/>
            <w:sz w:val="28"/>
            <w:szCs w:val="28"/>
          </w:rPr>
          <w:t>подпунктом "а" пункта 3 статьи 9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2020, N 22, ст. 3382) для физических лиц исходя из места жительства собственника транспортного средства, указанного в паспорте транспортного средства или свидетельстве о регистрации транспортного средства либо в паспорте гражданина, для юридических лиц, их филиалов или представительств, иных обособленных подразделений - места нахождения юридического лица, его филиала или представительства, иного обособленного подразделения (указывается в свидетельстве о постановке на учет в налоговом органе);</w:t>
      </w:r>
    </w:p>
    <w:p w:rsidR="00D44E7F" w:rsidRPr="00D44E7F" w:rsidRDefault="00D44E7F" w:rsidP="00E91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 xml:space="preserve">2) утратил силу. - </w:t>
      </w:r>
      <w:hyperlink r:id="rId36">
        <w:r w:rsidRPr="00D44E7F">
          <w:rPr>
            <w:rFonts w:ascii="Times New Roman" w:hAnsi="Times New Roman" w:cs="Times New Roman"/>
            <w:sz w:val="28"/>
            <w:szCs w:val="28"/>
          </w:rPr>
          <w:t>Указание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Банка России от 16.08.2023 N 6510-У.</w:t>
      </w:r>
    </w:p>
    <w:p w:rsidR="00D44E7F" w:rsidRPr="00D44E7F" w:rsidRDefault="00D44E7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lastRenderedPageBreak/>
        <w:t>1(1). При обязательном страховании ответственности владельцев транспортных средств, зарегистрированных в иностранных государствах и временно используемых на территории Российской Федерации, применяется коэффициент КТ в соответствии со следующей таблицей: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3"/>
        <w:gridCol w:w="2154"/>
      </w:tblGrid>
      <w:tr w:rsidR="00D44E7F" w:rsidRPr="00D44E7F">
        <w:tc>
          <w:tcPr>
            <w:tcW w:w="567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293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2154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Коэффициент КТ</w:t>
            </w:r>
          </w:p>
        </w:tc>
      </w:tr>
      <w:tr w:rsidR="00D44E7F" w:rsidRPr="00D44E7F">
        <w:tc>
          <w:tcPr>
            <w:tcW w:w="567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3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4E7F" w:rsidRPr="00D44E7F">
        <w:tc>
          <w:tcPr>
            <w:tcW w:w="567" w:type="dxa"/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3" w:type="dxa"/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548"/>
            <w:bookmarkEnd w:id="6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средства, зарегистрированные на Украине, собственниками которых являются юридические лица, зарегистрированные на территории Донецкой Народной Республики, Луганской Народной Республики, Запорожской области или Херсонской области, или граждане Российской Федерации</w:t>
            </w:r>
          </w:p>
        </w:tc>
        <w:tc>
          <w:tcPr>
            <w:tcW w:w="2154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D44E7F" w:rsidRPr="00D44E7F">
        <w:tc>
          <w:tcPr>
            <w:tcW w:w="567" w:type="dxa"/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3" w:type="dxa"/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551"/>
            <w:bookmarkEnd w:id="7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Мотоциклы, мопеды и легкие </w:t>
            </w:r>
            <w:proofErr w:type="spellStart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квадрициклы</w:t>
            </w:r>
            <w:proofErr w:type="spellEnd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(транспортные средства категорий "A", "M") </w:t>
            </w:r>
            <w:hyperlink w:anchor="P1562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, легковые автомобили (транспортные средства категории "B") </w:t>
            </w:r>
            <w:hyperlink w:anchor="P1562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лиц, зарегистрированные в иностранных государствах, включенных в </w:t>
            </w:r>
            <w:hyperlink r:id="rId37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утвержденный распоряжением Правительства Российской Федерации от 5 марта 2022 года N 430-р (далее - Перечень), за исключением транспортных средств, указанных в графе 2 </w:t>
            </w:r>
            <w:hyperlink w:anchor="P1548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строки 1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2154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D44E7F" w:rsidRPr="00D44E7F">
        <w:tc>
          <w:tcPr>
            <w:tcW w:w="567" w:type="dxa"/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3" w:type="dxa"/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юридических и физических лиц, зарегистрированные в иностранных государствах, включенных в </w:t>
            </w:r>
            <w:hyperlink r:id="rId38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транспортных средств, указанных в графе 2 </w:t>
            </w:r>
            <w:hyperlink w:anchor="P1548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строки 1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и графе 2 </w:t>
            </w:r>
            <w:hyperlink w:anchor="P1551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строки 2</w:t>
              </w:r>
            </w:hyperlink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2154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44E7F" w:rsidRPr="00D44E7F">
        <w:tc>
          <w:tcPr>
            <w:tcW w:w="567" w:type="dxa"/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3" w:type="dxa"/>
          </w:tcPr>
          <w:p w:rsidR="00D44E7F" w:rsidRPr="00D44E7F" w:rsidRDefault="00D44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юридических и физических лиц, зарегистрированные в иностранных государствах, не включенных в </w:t>
            </w:r>
            <w:hyperlink r:id="rId39">
              <w:r w:rsidRPr="00D44E7F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</w:p>
        </w:tc>
        <w:tc>
          <w:tcPr>
            <w:tcW w:w="2154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</w:tbl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 xml:space="preserve">(п. 1(1) введен </w:t>
      </w:r>
      <w:hyperlink r:id="rId40">
        <w:r w:rsidRPr="00D44E7F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Банка России от 16.08.2023 N 6510-У)</w:t>
      </w:r>
    </w:p>
    <w:p w:rsidR="00D44E7F" w:rsidRPr="00D44E7F" w:rsidRDefault="00D44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62"/>
      <w:bookmarkEnd w:id="8"/>
      <w:r w:rsidRPr="00D44E7F">
        <w:rPr>
          <w:rFonts w:ascii="Times New Roman" w:hAnsi="Times New Roman" w:cs="Times New Roman"/>
          <w:sz w:val="28"/>
          <w:szCs w:val="28"/>
        </w:rPr>
        <w:lastRenderedPageBreak/>
        <w:t xml:space="preserve">&lt;1&gt; Категории транспортных средств, установленные в соответствии с </w:t>
      </w:r>
      <w:hyperlink r:id="rId41">
        <w:r w:rsidRPr="00D44E7F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>
        <w:r w:rsidRPr="00D44E7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приложения 6 к Конвенции о дорожном движении (заключена в г. Вене 8 ноября 1968 года, с изменениями от 28 сентября 2004 года, 23 сентября 2014 года), ратифицированной </w:t>
      </w:r>
      <w:hyperlink r:id="rId43">
        <w:r w:rsidRPr="00D44E7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29 апреля 1974 года N 5938-VIII с оговоркой и заявлениями (Ведомости Верховного Совета СССР, 1974, N 20, ст. 305).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44">
        <w:r w:rsidRPr="00D44E7F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Банка России от 16.08.2023 N 6510-У)</w:t>
      </w:r>
    </w:p>
    <w:p w:rsidR="00D44E7F" w:rsidRPr="00D44E7F" w:rsidRDefault="00D44E7F" w:rsidP="00E91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67"/>
      <w:bookmarkEnd w:id="9"/>
      <w:r w:rsidRPr="00D44E7F">
        <w:rPr>
          <w:rFonts w:ascii="Times New Roman" w:hAnsi="Times New Roman" w:cs="Times New Roman"/>
          <w:sz w:val="28"/>
          <w:szCs w:val="28"/>
        </w:rPr>
        <w:t>2. Коэффициент КБМ устанавливается в зависимости от класса КБМ, который определяется в зависимости от количества произведенных страховщиками страховых возмещений при осуществлении обязательного страхования в период с 1 апреля предыдущего года по 31 марта следующего за ним года (далее - период КБМ) в соответствии со следующей таблицей: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889"/>
        <w:gridCol w:w="1095"/>
        <w:gridCol w:w="1292"/>
        <w:gridCol w:w="1292"/>
        <w:gridCol w:w="1292"/>
        <w:gridCol w:w="1292"/>
        <w:gridCol w:w="1294"/>
      </w:tblGrid>
      <w:tr w:rsidR="00D44E7F" w:rsidRPr="00D44E7F">
        <w:tc>
          <w:tcPr>
            <w:tcW w:w="581" w:type="dxa"/>
            <w:vMerge w:val="restart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89" w:type="dxa"/>
            <w:vMerge w:val="restart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Класс КБМ на период КБМ</w:t>
            </w:r>
          </w:p>
        </w:tc>
        <w:tc>
          <w:tcPr>
            <w:tcW w:w="1095" w:type="dxa"/>
            <w:vMerge w:val="restart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Коэффициент КБМ на период КБМ</w:t>
            </w:r>
          </w:p>
        </w:tc>
        <w:tc>
          <w:tcPr>
            <w:tcW w:w="6462" w:type="dxa"/>
            <w:gridSpan w:val="5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Класс КБМ</w:t>
            </w:r>
          </w:p>
        </w:tc>
      </w:tr>
      <w:tr w:rsidR="00D44E7F" w:rsidRPr="00D44E7F">
        <w:tc>
          <w:tcPr>
            <w:tcW w:w="581" w:type="dxa"/>
            <w:vMerge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vMerge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Merge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отсутствие страховых возмещений за период КБМ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одно страховое возмещение за период КБМ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два страховых возмещения за период КБМ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три страховых возмещения за период КБМ</w:t>
            </w:r>
          </w:p>
        </w:tc>
        <w:tc>
          <w:tcPr>
            <w:tcW w:w="1294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более трех страховых возмещений за период КБМ</w:t>
            </w:r>
          </w:p>
        </w:tc>
      </w:tr>
      <w:tr w:rsidR="00D44E7F" w:rsidRPr="00D44E7F">
        <w:tc>
          <w:tcPr>
            <w:tcW w:w="581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4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4E7F" w:rsidRPr="00D44E7F">
        <w:tc>
          <w:tcPr>
            <w:tcW w:w="581" w:type="dxa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95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  <w:tc>
          <w:tcPr>
            <w:tcW w:w="129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94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44E7F" w:rsidRPr="00D44E7F">
        <w:tc>
          <w:tcPr>
            <w:tcW w:w="581" w:type="dxa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</w:tc>
        <w:tc>
          <w:tcPr>
            <w:tcW w:w="129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94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44E7F" w:rsidRPr="00D44E7F">
        <w:tc>
          <w:tcPr>
            <w:tcW w:w="5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1292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94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44E7F" w:rsidRPr="00D44E7F">
        <w:tc>
          <w:tcPr>
            <w:tcW w:w="5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94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44E7F" w:rsidRPr="00D44E7F">
        <w:tc>
          <w:tcPr>
            <w:tcW w:w="5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94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44E7F" w:rsidRPr="00D44E7F">
        <w:tc>
          <w:tcPr>
            <w:tcW w:w="581" w:type="dxa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94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44E7F" w:rsidRPr="00D44E7F">
        <w:tc>
          <w:tcPr>
            <w:tcW w:w="5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292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94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44E7F" w:rsidRPr="00D44E7F">
        <w:tc>
          <w:tcPr>
            <w:tcW w:w="581" w:type="dxa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94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44E7F" w:rsidRPr="00D44E7F">
        <w:tc>
          <w:tcPr>
            <w:tcW w:w="5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29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94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44E7F" w:rsidRPr="00D44E7F">
        <w:tc>
          <w:tcPr>
            <w:tcW w:w="581" w:type="dxa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94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44E7F" w:rsidRPr="00D44E7F">
        <w:tc>
          <w:tcPr>
            <w:tcW w:w="5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292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2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44E7F" w:rsidRPr="00D44E7F">
        <w:tc>
          <w:tcPr>
            <w:tcW w:w="581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89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292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2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44E7F" w:rsidRPr="00D44E7F">
        <w:tc>
          <w:tcPr>
            <w:tcW w:w="5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5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129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44E7F" w:rsidRPr="00D44E7F">
        <w:tc>
          <w:tcPr>
            <w:tcW w:w="5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5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44E7F" w:rsidRPr="00D44E7F">
        <w:tc>
          <w:tcPr>
            <w:tcW w:w="581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5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07"/>
      <w:bookmarkEnd w:id="10"/>
      <w:r w:rsidRPr="00D44E7F">
        <w:rPr>
          <w:rFonts w:ascii="Times New Roman" w:hAnsi="Times New Roman" w:cs="Times New Roman"/>
          <w:sz w:val="28"/>
          <w:szCs w:val="28"/>
        </w:rPr>
        <w:t xml:space="preserve">2.1. Действовал до 1 апреля 2022 года. - </w:t>
      </w:r>
      <w:hyperlink w:anchor="P25">
        <w:r w:rsidRPr="00D44E7F">
          <w:rPr>
            <w:rFonts w:ascii="Times New Roman" w:hAnsi="Times New Roman" w:cs="Times New Roman"/>
            <w:sz w:val="28"/>
            <w:szCs w:val="28"/>
          </w:rPr>
          <w:t>Пункт 8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данного Указания.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3. Коэффициент страховых тарифов в зависимости от технических характеристик (мощности двигателя) транспортного средства (далее - коэффициент КМ) определяется в соответствии со следующей таблицей: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6452"/>
        <w:gridCol w:w="2050"/>
      </w:tblGrid>
      <w:tr w:rsidR="00D44E7F" w:rsidRPr="00D44E7F">
        <w:tc>
          <w:tcPr>
            <w:tcW w:w="55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45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Мощность двигателя (лошадиных сил)</w:t>
            </w:r>
          </w:p>
        </w:tc>
        <w:tc>
          <w:tcPr>
            <w:tcW w:w="2050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Коэффициент КМ</w:t>
            </w:r>
          </w:p>
        </w:tc>
      </w:tr>
      <w:tr w:rsidR="00D44E7F" w:rsidRPr="00D44E7F">
        <w:tc>
          <w:tcPr>
            <w:tcW w:w="55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До 50 включительно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2" w:type="dxa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Свыше 50 до 70 включительно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552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2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Свыше 70 до 100 включительно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Свыше 100 до 120 включительно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Свыше 120 до 150 включительно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2" w:type="dxa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Свыше 150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При определении мощности двигателя транспортного средства используются данные паспорта транспортного средства или свидетельства о регистрации транспортного средства. В случае если в указанных документах отсутствуют данные о мощности двигателя транспортного средства, используются соответствующие сведения из каталогов заводов-изготовителей и других официальных источников. В случае если в паспорте транспортного средства мощность двигателя указана только в киловаттах, при пересчете в лошадиные силы используется соотношение 1 киловатт-час = 1,35962 лошадиной силы.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4.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(далее - коэффициент КО), определяется в соответствии со следующей таблицей: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5236"/>
        <w:gridCol w:w="3235"/>
      </w:tblGrid>
      <w:tr w:rsidR="00D44E7F" w:rsidRPr="00D44E7F">
        <w:tc>
          <w:tcPr>
            <w:tcW w:w="590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236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Ограничение количества лиц, </w:t>
            </w: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допущенных к управлению транспортным средством</w:t>
            </w:r>
          </w:p>
        </w:tc>
        <w:tc>
          <w:tcPr>
            <w:tcW w:w="3235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 КО</w:t>
            </w:r>
          </w:p>
        </w:tc>
      </w:tr>
      <w:tr w:rsidR="00D44E7F" w:rsidRPr="00D44E7F">
        <w:tc>
          <w:tcPr>
            <w:tcW w:w="590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6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5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4E7F" w:rsidRPr="00D44E7F">
        <w:tc>
          <w:tcPr>
            <w:tcW w:w="590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6" w:type="dxa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35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590" w:type="dxa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6" w:type="dxa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35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2,32 - для физических лиц;</w:t>
            </w:r>
          </w:p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1,97 - для юридических лиц</w:t>
            </w:r>
          </w:p>
        </w:tc>
      </w:tr>
    </w:tbl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5. Коэффициент страховых тарифов в зависимости от характеристик (навыков) допущенных к управлению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 (далее - коэффициент КВС) определяется в соответствии со следующей таблицей: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538"/>
        <w:gridCol w:w="869"/>
        <w:gridCol w:w="869"/>
        <w:gridCol w:w="869"/>
        <w:gridCol w:w="869"/>
        <w:gridCol w:w="869"/>
        <w:gridCol w:w="869"/>
        <w:gridCol w:w="869"/>
        <w:gridCol w:w="870"/>
      </w:tblGrid>
      <w:tr w:rsidR="00D44E7F" w:rsidRPr="00D44E7F">
        <w:tc>
          <w:tcPr>
            <w:tcW w:w="56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38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Стаж, лет</w:t>
            </w:r>
          </w:p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10 - 14</w:t>
            </w:r>
          </w:p>
        </w:tc>
        <w:tc>
          <w:tcPr>
            <w:tcW w:w="870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Более 14</w:t>
            </w:r>
          </w:p>
        </w:tc>
      </w:tr>
      <w:tr w:rsidR="00D44E7F" w:rsidRPr="00D44E7F">
        <w:tc>
          <w:tcPr>
            <w:tcW w:w="56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4E7F" w:rsidRPr="00D44E7F">
        <w:tc>
          <w:tcPr>
            <w:tcW w:w="56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16 - 21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56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22 - 24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56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25 - 29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870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7F" w:rsidRPr="00D44E7F">
        <w:tc>
          <w:tcPr>
            <w:tcW w:w="56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8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30 - 34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870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D44E7F" w:rsidRPr="00D44E7F">
        <w:tc>
          <w:tcPr>
            <w:tcW w:w="56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8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35 - 39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870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</w:tr>
      <w:tr w:rsidR="00D44E7F" w:rsidRPr="00D44E7F">
        <w:tc>
          <w:tcPr>
            <w:tcW w:w="56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8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40 - 49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870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</w:tr>
      <w:tr w:rsidR="00D44E7F" w:rsidRPr="00D44E7F">
        <w:tc>
          <w:tcPr>
            <w:tcW w:w="56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8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50 - 59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870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D44E7F" w:rsidRPr="00D44E7F">
        <w:tc>
          <w:tcPr>
            <w:tcW w:w="56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8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старше 59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8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870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</w:tbl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В случае если собственником транспортного средства является юридическое лицо, коэффициент КВС увеличивается в 1,8 раза.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6. Коэффициент страховых тарифов в зависимости от сезонного и иного временного использования транспортного средства (далее - коэффициент КС) определяется в соответствии со следующей таблицей: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6452"/>
        <w:gridCol w:w="2050"/>
      </w:tblGrid>
      <w:tr w:rsidR="00D44E7F" w:rsidRPr="00D44E7F">
        <w:tc>
          <w:tcPr>
            <w:tcW w:w="55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45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Период использования транспортного средства</w:t>
            </w:r>
          </w:p>
        </w:tc>
        <w:tc>
          <w:tcPr>
            <w:tcW w:w="2050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Коэффициент КС</w:t>
            </w:r>
          </w:p>
        </w:tc>
      </w:tr>
      <w:tr w:rsidR="00D44E7F" w:rsidRPr="00D44E7F">
        <w:tc>
          <w:tcPr>
            <w:tcW w:w="55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2" w:type="dxa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Свыше 3 до 4 месяцев включительно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Свыше 4 до 5 месяцев включительно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Свыше 5 до 6 месяцев включительно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Свыше 6 до 7 месяцев включительно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Свыше 7 до 8 месяцев включительно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Свыше 8 до 9 месяцев включительно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2" w:type="dxa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Свыше 9 месяцев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7. Коэффициент страховых тарифов в зависимости от срока действия договора обязательного страхования (далее - коэффициент КП) при осуществлении обязательного страхования в отношении транспортных средств, зарегистрированных в иностранных государствах и временно используемых на территории Российской Федерации, определяется в соответствии со следующей таблицей: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6452"/>
        <w:gridCol w:w="2050"/>
      </w:tblGrid>
      <w:tr w:rsidR="00D44E7F" w:rsidRPr="00D44E7F">
        <w:tc>
          <w:tcPr>
            <w:tcW w:w="55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45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Срок страхования</w:t>
            </w:r>
          </w:p>
        </w:tc>
        <w:tc>
          <w:tcPr>
            <w:tcW w:w="2050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Коэффициент КП</w:t>
            </w:r>
          </w:p>
        </w:tc>
      </w:tr>
      <w:tr w:rsidR="00D44E7F" w:rsidRPr="00D44E7F">
        <w:tc>
          <w:tcPr>
            <w:tcW w:w="55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От 5 до 15 дней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От 16 дней до 1 месяца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 месяцев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2" w:type="dxa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 месяцев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 месяцев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D44E7F" w:rsidRPr="00D44E7F">
        <w:tc>
          <w:tcPr>
            <w:tcW w:w="55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52" w:type="dxa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10 месяцев и более</w:t>
            </w:r>
          </w:p>
        </w:tc>
        <w:tc>
          <w:tcPr>
            <w:tcW w:w="2050" w:type="dxa"/>
            <w:vAlign w:val="bottom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 xml:space="preserve">В случае заключения в соответствии с </w:t>
      </w:r>
      <w:hyperlink r:id="rId45">
        <w:r w:rsidRPr="00D44E7F">
          <w:rPr>
            <w:rFonts w:ascii="Times New Roman" w:hAnsi="Times New Roman" w:cs="Times New Roman"/>
            <w:sz w:val="28"/>
            <w:szCs w:val="28"/>
          </w:rPr>
          <w:t>пунктом 3 статьи 10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2021, N 27, ст. 5171) при приобретении транспортного средства договора обязательного страхования для следования к месту регистрации транспортного средства на срок, не превышающий 20 дней, применяется коэффициент КП 0,2.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к Указанию Банка России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от 8 декабря 2021 года N 6007-У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"О страховых тарифах по обязательному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страхованию гражданской ответственности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владельцев транспортных средств"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946"/>
      <w:bookmarkEnd w:id="11"/>
      <w:r w:rsidRPr="00D44E7F">
        <w:rPr>
          <w:rFonts w:ascii="Times New Roman" w:hAnsi="Times New Roman" w:cs="Times New Roman"/>
          <w:sz w:val="28"/>
          <w:szCs w:val="28"/>
        </w:rPr>
        <w:t>ТРЕБОВАНИЯ К СТРУКТУРЕ СТРАХОВЫХ ТАРИФОВ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6763"/>
        <w:gridCol w:w="1722"/>
      </w:tblGrid>
      <w:tr w:rsidR="00D44E7F" w:rsidRPr="00D44E7F">
        <w:tc>
          <w:tcPr>
            <w:tcW w:w="55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63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Элемент структуры страхового тарифа</w:t>
            </w:r>
          </w:p>
        </w:tc>
        <w:tc>
          <w:tcPr>
            <w:tcW w:w="172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</w:tr>
      <w:tr w:rsidR="00D44E7F" w:rsidRPr="00D44E7F">
        <w:tc>
          <w:tcPr>
            <w:tcW w:w="55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4E7F" w:rsidRPr="00D44E7F">
        <w:tc>
          <w:tcPr>
            <w:tcW w:w="55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Брутто-ставка (ставка страховой премии с единицы страховой суммы)</w:t>
            </w:r>
          </w:p>
        </w:tc>
        <w:tc>
          <w:tcPr>
            <w:tcW w:w="172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4E7F" w:rsidRPr="00D44E7F">
        <w:tc>
          <w:tcPr>
            <w:tcW w:w="55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3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Нетто-ставка (часть брутто-ставки, предназначенная для обеспечения текущих страховых возмещений по договорам обязательного страхования)</w:t>
            </w:r>
          </w:p>
        </w:tc>
        <w:tc>
          <w:tcPr>
            <w:tcW w:w="172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44E7F" w:rsidRPr="00D44E7F">
        <w:tc>
          <w:tcPr>
            <w:tcW w:w="55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Резервы компенсационных выплат - всего, в том числе:</w:t>
            </w:r>
          </w:p>
        </w:tc>
        <w:tc>
          <w:tcPr>
            <w:tcW w:w="172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4E7F" w:rsidRPr="00D44E7F">
        <w:tc>
          <w:tcPr>
            <w:tcW w:w="55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3" w:type="dxa"/>
          </w:tcPr>
          <w:p w:rsidR="00D44E7F" w:rsidRPr="00D44E7F" w:rsidRDefault="00D44E7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резерв гарантий</w:t>
            </w:r>
          </w:p>
        </w:tc>
        <w:tc>
          <w:tcPr>
            <w:tcW w:w="172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4E7F" w:rsidRPr="00D44E7F">
        <w:tc>
          <w:tcPr>
            <w:tcW w:w="55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3" w:type="dxa"/>
          </w:tcPr>
          <w:p w:rsidR="00D44E7F" w:rsidRPr="00D44E7F" w:rsidRDefault="00D44E7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резерв текущих компенсационных выплат</w:t>
            </w:r>
          </w:p>
        </w:tc>
        <w:tc>
          <w:tcPr>
            <w:tcW w:w="172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55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763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обязательного страхования</w:t>
            </w:r>
          </w:p>
        </w:tc>
        <w:tc>
          <w:tcPr>
            <w:tcW w:w="172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к Указанию Банка России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от 8 декабря 2021 года N 6007-У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"О страховых тарифах по обязательному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страхованию гражданской ответственности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владельцев транспортных средств"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984"/>
      <w:bookmarkEnd w:id="12"/>
      <w:r w:rsidRPr="00D44E7F">
        <w:rPr>
          <w:rFonts w:ascii="Times New Roman" w:hAnsi="Times New Roman" w:cs="Times New Roman"/>
          <w:sz w:val="28"/>
          <w:szCs w:val="28"/>
        </w:rPr>
        <w:t>ПОРЯДОК</w:t>
      </w: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ПРИМЕНЕНИЯ СТРАХОВЫХ ТАРИФОВ СТРАХОВЩИКАМИ ПРИ ОПРЕДЕЛЕНИИ</w:t>
      </w: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СТРАХОВОЙ ПРЕМИИ ПО ДОГОВОРУ ОБЯЗАТЕЛЬНОГО СТРАХОВАНИЯ</w:t>
      </w: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ГРАЖДАНСКОЙ ОТВЕТСТВЕННОСТИ ВЛАДЕЛЬЦЕВ</w:t>
      </w: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ТРАНСПОРТНЫХ СРЕДСТВ</w:t>
      </w:r>
    </w:p>
    <w:p w:rsidR="00D44E7F" w:rsidRPr="00D44E7F" w:rsidRDefault="00D44E7F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D44E7F" w:rsidRDefault="00E9143B" w:rsidP="00E9143B">
      <w:pPr>
        <w:pStyle w:val="ConsPlusNormal"/>
        <w:tabs>
          <w:tab w:val="left" w:pos="5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43B">
        <w:rPr>
          <w:rFonts w:ascii="Times New Roman" w:hAnsi="Times New Roman" w:cs="Times New Roman"/>
          <w:sz w:val="28"/>
          <w:szCs w:val="28"/>
        </w:rPr>
        <w:t>(в ред. Указания Банка России от 08.12.2021 N 6007-У)</w:t>
      </w:r>
    </w:p>
    <w:p w:rsidR="00E9143B" w:rsidRPr="00D44E7F" w:rsidRDefault="00E9143B" w:rsidP="00E9143B">
      <w:pPr>
        <w:pStyle w:val="ConsPlusNormal"/>
        <w:tabs>
          <w:tab w:val="left" w:pos="5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 xml:space="preserve">1. В границах минимальных и максимальных значений ТБ, установленных в </w:t>
      </w:r>
      <w:hyperlink w:anchor="P43">
        <w:r w:rsidRPr="00D44E7F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к настоящему Указанию, страховщик устанавливает значения ТБ в зависимости от факторов, указанных им в методике расчета страховых тарифов, утвержденной в соответствии со </w:t>
      </w:r>
      <w:hyperlink r:id="rId46">
        <w:r w:rsidRPr="00D44E7F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27 ноября 1992 года N 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 2, ст. 56; Собрание законодательства Российской Федерации, 1998, N 1, ст. 4; 2021, N 27, ст. 5171).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2. В случае наличия нескольких владельцев транспортного средства, в отношении которого заключается договор обязательного страхования, не предусматривающий ограничения количества лиц, допущенных к его управлению, применяются ТБ, коэффициент КО и коэффициент КБМ, установленные в отношении владельца - собственника транспортного средства.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3. Для городов и населенных пунктов, находящихся в административной подчиненности города (района), применяется коэффициент КТ, установленный для города (района), в административном подчинении которого они находятся.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95"/>
      <w:bookmarkEnd w:id="13"/>
      <w:r w:rsidRPr="00D44E7F">
        <w:rPr>
          <w:rFonts w:ascii="Times New Roman" w:hAnsi="Times New Roman" w:cs="Times New Roman"/>
          <w:sz w:val="28"/>
          <w:szCs w:val="28"/>
        </w:rPr>
        <w:t xml:space="preserve">4. При определении класса КБМ используются сведения о договорах обязательного страхования, об осуществленных страховых возмещениях и </w:t>
      </w:r>
      <w:r w:rsidRPr="00D44E7F"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компенсационных выплатах, содержащиеся в автоматизированной информационной системе обязательного страхования, созданной в соответствии со </w:t>
      </w:r>
      <w:hyperlink r:id="rId47">
        <w:r w:rsidRPr="00D44E7F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2020, N 30, ст. 4738) (далее - АИС ОСАГО).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При определении класса КБМ учитывается каждое осуществленное страховое возмещение и каждая осуществленная компенсационная выплата, сведения о которых были включены в течение периода КБМ в АИС ОСАГО.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Для определения класса КБМ осуществленные страховщиком страховые возмещения или компенсационные выплаты по одному страховому случаю рассматриваются как одно страховое возмещение.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В случае установления несоответствия размера коэффициента КБМ сведениям, содержащимся в АИС ОСАГО, страховщик применяет скорректированный размер коэффициента КБМ за весь период действия договора обязательного страхования, в котором применялся несоответствующий размер коэффициента КБМ.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99"/>
      <w:bookmarkEnd w:id="14"/>
      <w:r w:rsidRPr="00D44E7F">
        <w:rPr>
          <w:rFonts w:ascii="Times New Roman" w:hAnsi="Times New Roman" w:cs="Times New Roman"/>
          <w:sz w:val="28"/>
          <w:szCs w:val="28"/>
        </w:rPr>
        <w:t xml:space="preserve">4.1. Действовал до 1 апреля 2022 года. - </w:t>
      </w:r>
      <w:hyperlink w:anchor="P25">
        <w:r w:rsidRPr="00D44E7F">
          <w:rPr>
            <w:rFonts w:ascii="Times New Roman" w:hAnsi="Times New Roman" w:cs="Times New Roman"/>
            <w:sz w:val="28"/>
            <w:szCs w:val="28"/>
          </w:rPr>
          <w:t>Пункт 8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данного Указания.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5. Для договоров обязательного страхования, предусматривающих ограничение числа лиц, допущенных к управлению транспортным средством, страховой тариф рассчитывается с применением максимального значения коэффициента КБМ, определенного в отношении каждого водителя, допущенного к управлению транспортным средством.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001"/>
      <w:bookmarkEnd w:id="15"/>
      <w:r w:rsidRPr="00D44E7F">
        <w:rPr>
          <w:rFonts w:ascii="Times New Roman" w:hAnsi="Times New Roman" w:cs="Times New Roman"/>
          <w:sz w:val="28"/>
          <w:szCs w:val="28"/>
        </w:rPr>
        <w:t>6. Коэффициент КБМ водителя, являющегося владельцем транспортного средства - физическим лицом или лицом, допущенным к управлению транспортным средством, владельцем которого является физическое или юридическое лицо, включая случаи, когда договор обязательного страхования не предусматривает ограничения количества лиц, допущенных к управлению транспортным средством (далее - коэффициент КБМ водителя), в отношении которого в АИС ОСАГО содержатся сведения о договорах обязательного страхования, определяется на основании класса КБМ такого водителя.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Класс КБМ водителя определяется на основании класса КБМ, который был определен в отношении данного водителя на период КБМ, и количества страховых возмещений по всем договорам обязательного страхования, осуществленных страховщиками в отношении данного водителя и включенных в АИС ОСАГО в течение периода КБМ.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Водителю, сведения в отношении которого отсутствуют в АИС ОСАГО, присваивается третий класс КБМ.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 xml:space="preserve">Класс КБМ водителя определяется ежегодно на период КБМ, является </w:t>
      </w:r>
      <w:r w:rsidRPr="00D44E7F">
        <w:rPr>
          <w:rFonts w:ascii="Times New Roman" w:hAnsi="Times New Roman" w:cs="Times New Roman"/>
          <w:sz w:val="28"/>
          <w:szCs w:val="28"/>
        </w:rPr>
        <w:lastRenderedPageBreak/>
        <w:t>неизменным в течение указанного периода и применяется по всем договорам обязательного страхования, предусматривающим возможность управления транспортным средством данным водителем и заключенным в указанный период.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05"/>
      <w:bookmarkEnd w:id="16"/>
      <w:r w:rsidRPr="00D44E7F">
        <w:rPr>
          <w:rFonts w:ascii="Times New Roman" w:hAnsi="Times New Roman" w:cs="Times New Roman"/>
          <w:sz w:val="28"/>
          <w:szCs w:val="28"/>
        </w:rPr>
        <w:t xml:space="preserve">6.1. Действовал до 1 апреля 2022 года. - </w:t>
      </w:r>
      <w:hyperlink w:anchor="P25">
        <w:r w:rsidRPr="00D44E7F">
          <w:rPr>
            <w:rFonts w:ascii="Times New Roman" w:hAnsi="Times New Roman" w:cs="Times New Roman"/>
            <w:sz w:val="28"/>
            <w:szCs w:val="28"/>
          </w:rPr>
          <w:t>Пункт 8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данного Указания.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06"/>
      <w:bookmarkEnd w:id="17"/>
      <w:r w:rsidRPr="00D44E7F">
        <w:rPr>
          <w:rFonts w:ascii="Times New Roman" w:hAnsi="Times New Roman" w:cs="Times New Roman"/>
          <w:sz w:val="28"/>
          <w:szCs w:val="28"/>
        </w:rPr>
        <w:t>7. Для договоров обязательного страхования, не предусматривающих ограничения числа лиц, допущенных к управлению транспортным средством, владельцем которого является физическое лицо, страховой тариф рассчитывается с применением коэффициента КБМ, соответствующего третьему классу КБМ.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07"/>
      <w:bookmarkEnd w:id="18"/>
      <w:r w:rsidRPr="00D44E7F">
        <w:rPr>
          <w:rFonts w:ascii="Times New Roman" w:hAnsi="Times New Roman" w:cs="Times New Roman"/>
          <w:sz w:val="28"/>
          <w:szCs w:val="28"/>
        </w:rPr>
        <w:t xml:space="preserve">7.1. Действовал до 1 апреля 2022 года. - </w:t>
      </w:r>
      <w:hyperlink w:anchor="P25">
        <w:r w:rsidRPr="00D44E7F">
          <w:rPr>
            <w:rFonts w:ascii="Times New Roman" w:hAnsi="Times New Roman" w:cs="Times New Roman"/>
            <w:sz w:val="28"/>
            <w:szCs w:val="28"/>
          </w:rPr>
          <w:t>Пункт 8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данного Указания.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008"/>
      <w:bookmarkEnd w:id="19"/>
      <w:r w:rsidRPr="00D44E7F">
        <w:rPr>
          <w:rFonts w:ascii="Times New Roman" w:hAnsi="Times New Roman" w:cs="Times New Roman"/>
          <w:sz w:val="28"/>
          <w:szCs w:val="28"/>
        </w:rPr>
        <w:t>8. В случае если владельцем транспортного средства является юридическое лицо, в качестве коэффициента КБМ по договору обязательного страхования в отношении указанного транспортного средства применяется коэффициент КБМ владельца транспортного средства - юридического лица (далее - коэффициент КБМ юридического лица).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Коэффициент КБМ юридического лица определяется как среднее арифметическое значение с округлением до второго знака после запятой коэффициентов КБМ юридического лица по каждому транспортному средству, владельцем которого оно является, по всем действующим договорам обязательного страхования и коэффициентов КБМ юридического лица по каждому транспортному средству, владельцем которого оно являлось и по которому отсутствуют действующие на следующий день после периода КБМ договоры обязательного страхования, по всем договорам обязательного страхования, прекратившим свое действие в период КБМ.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Коэффициент КБМ юридического лица по транспортному средству по действующему договору обязательного страхования определяется на основании класса КБМ юридического лица по данному транспортному средству.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Класс КБМ юридического лица по транспортному средству по действующему договору обязательного страхования определяется на основании класса КБМ юридического лица по транспортному средству, который был определен на период КБМ, и количества страховых возмещений по данному транспортному средству, включенных в АИС ОСАГО в течение периода КБМ.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Коэффициент КБМ юридического лица по транспортному средству, владельцем которого оно являлось и по которому отсутствуют действующие на следующий день после периода КБМ договоры обязательного страхования, по договору обязательного страхования, прекратившему свое действие в период КБМ, определяется на основании класса КБМ юридического лица по данному транспортному средству на конец действия договора обязательного страхования.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lastRenderedPageBreak/>
        <w:t>Класс КБМ юридического лица по транспортному средству, владельцем которого оно являлось и по которому отсутствуют действующие на следующий день после периода КБМ договоры обязательного страхования, по договору обязательного страхования, прекратившему свое действие в период КБМ, определяется на основании класса КБМ юридического лица по транспортному средству, который был определен на период КБМ, и количества страховых возмещений по данному транспортному средству, включенных в АИС ОСАГО в течение периода КБМ.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При отсутствии в АИС ОСАГО сведений о договорах обязательного страхования, заключенных владельцем транспортного средства - юридическим лицом, такому юридическому лицу присваивается третий класс КБМ по всем транспортным средствам, владельцем которых является данное юридическое лицо.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При заключении договора обязательного страхования в отношении транспортного средства, владельцем которого является юридическое лицо и в отношении которого в АИС ОСАГО отсутствуют сведения о договорах обязательного страхования данного юридического лица, класс КБМ юридического лица по данному транспортному средству устанавливается как класс КБМ, коэффициент КБМ которого является ближайшим числом к коэффициенту КБМ юридического лица.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Коэффициент КБМ юридического лица определяется ежегодно на период КБМ, является неизменным в течение указанного периода и применяется по всем договорам обязательного страхования, заключенным в указанный период в отношении транспортных средств, владельцем которых является указанное юридическое лицо.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017"/>
      <w:bookmarkEnd w:id="20"/>
      <w:r w:rsidRPr="00D44E7F">
        <w:rPr>
          <w:rFonts w:ascii="Times New Roman" w:hAnsi="Times New Roman" w:cs="Times New Roman"/>
          <w:sz w:val="28"/>
          <w:szCs w:val="28"/>
        </w:rPr>
        <w:t xml:space="preserve">8.1. Действовал до 1 апреля 2022 года. - </w:t>
      </w:r>
      <w:hyperlink w:anchor="P25">
        <w:r w:rsidRPr="00D44E7F">
          <w:rPr>
            <w:rFonts w:ascii="Times New Roman" w:hAnsi="Times New Roman" w:cs="Times New Roman"/>
            <w:sz w:val="28"/>
            <w:szCs w:val="28"/>
          </w:rPr>
          <w:t>Пункт 8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данного Указания.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9. Коэффициент КВС применяется для расчета страховой премии при заключении (изменении) договора обязательного страхования, предусматривающего ограничение количества лиц, допущенных к управлению транспортным средством, и управление этим транспортным средством только указанными страхователем водителями.</w:t>
      </w:r>
    </w:p>
    <w:p w:rsidR="00D44E7F" w:rsidRPr="00D44E7F" w:rsidRDefault="00D44E7F" w:rsidP="00E91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10. В случае если в договоре обязательного страхования указано более одного допущенного к управлению транспортным средством водителя, к расчету страховой премии принимается максимальный коэффициент КВС, определенный в отношении водителей, допущенных к управлению транспортным средством.</w:t>
      </w:r>
    </w:p>
    <w:p w:rsidR="00D44E7F" w:rsidRPr="00D44E7F" w:rsidRDefault="00D44E7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 xml:space="preserve">11. Стаж управления транспортным средством определяется страховщиком. При этом в случае представления при заключении (изменении) договора обязательного страхования водительского удостоверения (сведений из водительского удостоверения), информация о котором в соответствии с </w:t>
      </w:r>
      <w:r w:rsidRPr="00D44E7F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об обязательном страховании или международными договорами Российской Федерации должна предоставляться страховщику органом власти (организацией), выдавшим (выдавшей) водительское удостоверение, стаж управления транспортным средством определяется исходя из данных о дате получения права управления транспортным средством соответствующей категории, указанных в водительском удостоверении.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12. Размер страховой премии, подлежащей уплате по договору обязательного страхования (далее - Т), определяется в соответствии со следующей таблицей: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969"/>
        <w:gridCol w:w="3530"/>
      </w:tblGrid>
      <w:tr w:rsidR="00D44E7F" w:rsidRPr="00D44E7F">
        <w:tc>
          <w:tcPr>
            <w:tcW w:w="566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9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Категория транспортного средства</w:t>
            </w:r>
          </w:p>
        </w:tc>
        <w:tc>
          <w:tcPr>
            <w:tcW w:w="3530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Определение размера страховой премии</w:t>
            </w:r>
          </w:p>
        </w:tc>
      </w:tr>
      <w:tr w:rsidR="00D44E7F" w:rsidRPr="00D44E7F">
        <w:tc>
          <w:tcPr>
            <w:tcW w:w="566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9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0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4E7F" w:rsidRPr="00D44E7F">
        <w:tc>
          <w:tcPr>
            <w:tcW w:w="9065" w:type="dxa"/>
            <w:gridSpan w:val="3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При обязательном страховании гражданской ответственности владельцев транспортных средств, зарегистрированных в Российской Федерации (за исключением случаев следования к месту регистрации транспортного средства)</w:t>
            </w:r>
          </w:p>
        </w:tc>
      </w:tr>
      <w:tr w:rsidR="00D44E7F" w:rsidRPr="00D44E7F">
        <w:tc>
          <w:tcPr>
            <w:tcW w:w="566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категорий "B", "BE" (в том числе такси)</w:t>
            </w:r>
          </w:p>
        </w:tc>
        <w:tc>
          <w:tcPr>
            <w:tcW w:w="3530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 = ТБ x КТ x КБМ x КВС x КО x КМ x КС</w:t>
            </w:r>
          </w:p>
        </w:tc>
      </w:tr>
      <w:tr w:rsidR="00D44E7F" w:rsidRPr="00D44E7F">
        <w:tc>
          <w:tcPr>
            <w:tcW w:w="566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категорий "A", "M", "C", "CE", "D", "DE", "</w:t>
            </w:r>
            <w:proofErr w:type="spellStart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Tb</w:t>
            </w:r>
            <w:proofErr w:type="spellEnd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Tm</w:t>
            </w:r>
            <w:proofErr w:type="spellEnd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", тракторы, самоходные дорожно-строительные и иные машины</w:t>
            </w:r>
          </w:p>
        </w:tc>
        <w:tc>
          <w:tcPr>
            <w:tcW w:w="3530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 = ТБ x КТ x КБМ x КВС x КО x КС</w:t>
            </w:r>
          </w:p>
        </w:tc>
      </w:tr>
      <w:tr w:rsidR="00D44E7F" w:rsidRPr="00D44E7F">
        <w:tc>
          <w:tcPr>
            <w:tcW w:w="9065" w:type="dxa"/>
            <w:gridSpan w:val="3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При обязательном страховании гражданской ответственности владельцев транспортных средств в случае следования к месту регистрации транспортного средства</w:t>
            </w:r>
          </w:p>
        </w:tc>
      </w:tr>
      <w:tr w:rsidR="00D44E7F" w:rsidRPr="00D44E7F">
        <w:tc>
          <w:tcPr>
            <w:tcW w:w="566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категорий "B", "BE" (в том числе такси)</w:t>
            </w:r>
          </w:p>
        </w:tc>
        <w:tc>
          <w:tcPr>
            <w:tcW w:w="3530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 = ТБ x КБМ x КВС x КО x КМ x КП</w:t>
            </w:r>
          </w:p>
        </w:tc>
      </w:tr>
      <w:tr w:rsidR="00D44E7F" w:rsidRPr="00D44E7F">
        <w:tc>
          <w:tcPr>
            <w:tcW w:w="566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категорий "A", "M", "C", "CE", "D", "DE", "</w:t>
            </w:r>
            <w:proofErr w:type="spellStart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Tb</w:t>
            </w:r>
            <w:proofErr w:type="spellEnd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Tm</w:t>
            </w:r>
            <w:proofErr w:type="spellEnd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", тракторы, самоходные дорожно-строительные и иные машины</w:t>
            </w:r>
          </w:p>
        </w:tc>
        <w:tc>
          <w:tcPr>
            <w:tcW w:w="3530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 = ТБ x КБМ x КВС x КО x КП</w:t>
            </w:r>
          </w:p>
        </w:tc>
      </w:tr>
      <w:tr w:rsidR="00D44E7F" w:rsidRPr="00D44E7F">
        <w:tc>
          <w:tcPr>
            <w:tcW w:w="9065" w:type="dxa"/>
            <w:gridSpan w:val="3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При обязательном страховании гражданской ответственности владельцев транспортных средств, зарегистрированных в иностранных государствах и временно используемых на территории Российской Федерации</w:t>
            </w:r>
          </w:p>
        </w:tc>
      </w:tr>
      <w:tr w:rsidR="00D44E7F" w:rsidRPr="00D44E7F">
        <w:tc>
          <w:tcPr>
            <w:tcW w:w="566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категорий "B", </w:t>
            </w: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"BE" (в том числе такси)</w:t>
            </w:r>
          </w:p>
        </w:tc>
        <w:tc>
          <w:tcPr>
            <w:tcW w:w="3530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 = ТБ x КТ x КБМ x КВС x </w:t>
            </w: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 x КМ x КП</w:t>
            </w:r>
          </w:p>
        </w:tc>
      </w:tr>
      <w:tr w:rsidR="00D44E7F" w:rsidRPr="00D44E7F">
        <w:tc>
          <w:tcPr>
            <w:tcW w:w="566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9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категорий "A", "M", "C", "CE", "D", "DE", "</w:t>
            </w:r>
            <w:proofErr w:type="spellStart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Tb</w:t>
            </w:r>
            <w:proofErr w:type="spellEnd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Tm</w:t>
            </w:r>
            <w:proofErr w:type="spellEnd"/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", тракторы, самоходные дорожно-строительные и иные машины</w:t>
            </w:r>
          </w:p>
        </w:tc>
        <w:tc>
          <w:tcPr>
            <w:tcW w:w="3530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Т = ТБ x КТ x КБМ x КВС x КО x КП</w:t>
            </w:r>
          </w:p>
        </w:tc>
      </w:tr>
    </w:tbl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 xml:space="preserve">13. При определении размера страховой премии, дополнительно уплачиваемой либо подлежащей возврату в соответствии с </w:t>
      </w:r>
      <w:hyperlink r:id="rId48">
        <w:r w:rsidRPr="00D44E7F">
          <w:rPr>
            <w:rFonts w:ascii="Times New Roman" w:hAnsi="Times New Roman" w:cs="Times New Roman"/>
            <w:sz w:val="28"/>
            <w:szCs w:val="28"/>
          </w:rPr>
          <w:t>пунктом 2.1 приложения 1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к Положению Банка России от 19 сентября 2014 года N 431-П "О правилах обязательного страхования гражданской ответственности владельцев транспортных средств", зарегистрированному Министерством юстиции Российской Федерации 1 октября 2014 года N 34204, 17 июня 2015 года N 37679, 29 декабря 2016 года N 45036, 28 апреля 2017 года N 46531, 15 ноября 2017 года N 48901, 5 марта 2018 года N 50253, 11 мая 2018 года N 51058, 16 июля 2019 года N 55279, 30 октября 2019 года N 56358, 25 августа 2020 года N 59426, 27 октября 2020 года N 60603, 18 августа 2021 года N 64677, ее величина рассчитывается как разность страховой премии, рассчитанной по действующим на дату ее дополнительной уплаты (возврата) страховым тарифам, и первоначально уплаченной страховой премии по договору. Полученная разность корректируется в размере ее доли, приходящейся на </w:t>
      </w:r>
      <w:proofErr w:type="spellStart"/>
      <w:r w:rsidRPr="00D44E7F">
        <w:rPr>
          <w:rFonts w:ascii="Times New Roman" w:hAnsi="Times New Roman" w:cs="Times New Roman"/>
          <w:sz w:val="28"/>
          <w:szCs w:val="28"/>
        </w:rPr>
        <w:t>неистекший</w:t>
      </w:r>
      <w:proofErr w:type="spellEnd"/>
      <w:r w:rsidRPr="00D44E7F">
        <w:rPr>
          <w:rFonts w:ascii="Times New Roman" w:hAnsi="Times New Roman" w:cs="Times New Roman"/>
          <w:sz w:val="28"/>
          <w:szCs w:val="28"/>
        </w:rPr>
        <w:t xml:space="preserve"> срок действия договора обязательного страхования, в течение которого действуют условия договора обязательного страхования, определяемые в соответствии с законодательством Российской Федерации об обязательном страховании, действующим на дату уплаты дополнительной страховой премии (возврата части страховой премии).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14. ТБ и коэффициенты страховых тарифов, определенные в соответствии с настоящим порядком, применяются страховщиками при определении размера страховой премии по договору обязательного страхования.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к Указанию Банка России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от 8 декабря 2021 года N 6007-У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"О страховых тарифах по обязательному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страхованию гражданской ответственности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владельцев транспортных средств"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2067"/>
      <w:bookmarkEnd w:id="21"/>
      <w:r w:rsidRPr="00D44E7F">
        <w:rPr>
          <w:rFonts w:ascii="Times New Roman" w:hAnsi="Times New Roman" w:cs="Times New Roman"/>
          <w:sz w:val="28"/>
          <w:szCs w:val="28"/>
        </w:rPr>
        <w:t>ПЕРЕЧЕНЬ</w:t>
      </w: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ФАКТОРОВ, ПРИМЕНЕНИЕ КОТОРЫХ НЕ ДОПУСКАЕТСЯ ПРИ УСТАНОВЛЕНИИ</w:t>
      </w: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lastRenderedPageBreak/>
        <w:t>СТРАХОВЩИКАМИ ЗНАЧЕНИЙ БАЗОВЫХ СТАВОК СТРАХОВЫХ ТАРИФОВ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 xml:space="preserve">При установлении страховщиками в границах минимальных и максимальных значений ТБ в соответствии с </w:t>
      </w:r>
      <w:hyperlink w:anchor="P43">
        <w:r w:rsidRPr="00D44E7F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D44E7F">
        <w:rPr>
          <w:rFonts w:ascii="Times New Roman" w:hAnsi="Times New Roman" w:cs="Times New Roman"/>
          <w:sz w:val="28"/>
          <w:szCs w:val="28"/>
        </w:rPr>
        <w:t xml:space="preserve"> к настоящему Указанию не допускается применение следующих факторов в отношении владельцев транспортных средств: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национальной, языковой и расовой принадлежности;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принадлежности к политическим партиям, общественным объединениям;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должностного положения;</w:t>
      </w:r>
    </w:p>
    <w:p w:rsidR="00D44E7F" w:rsidRPr="00D44E7F" w:rsidRDefault="00D44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вероисповедания и отношения к религии.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Приложение 6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к Указанию Банка России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от 8 декабря 2021 года N 6007-У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"О страховых та</w:t>
      </w:r>
      <w:bookmarkStart w:id="22" w:name="_GoBack"/>
      <w:bookmarkEnd w:id="22"/>
      <w:r w:rsidRPr="00D44E7F">
        <w:rPr>
          <w:rFonts w:ascii="Times New Roman" w:hAnsi="Times New Roman" w:cs="Times New Roman"/>
          <w:sz w:val="28"/>
          <w:szCs w:val="28"/>
        </w:rPr>
        <w:t>рифах по обязательному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страхованию гражданской ответственности</w:t>
      </w:r>
    </w:p>
    <w:p w:rsidR="00D44E7F" w:rsidRPr="00D44E7F" w:rsidRDefault="00D4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владельцев транспортных средств"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2088"/>
      <w:bookmarkEnd w:id="23"/>
      <w:r w:rsidRPr="00D44E7F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КОЭФФИЦИЕНТА СТРАХОВЫХ ТАРИФОВ В ЗАВИСИМОСТИ ОТ КОЛИЧЕСТВА</w:t>
      </w: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ПРОИЗВЕДЕННЫХ СТРАХОВЩИКАМИ СТРАХОВЫХ ВОЗМЕЩЕНИЙ</w:t>
      </w: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В ПРЕДШЕСТВУЮЩИЕ ПЕРИОДЫ, ОПРЕДЕЛЕННОГО НА ПЕРИОД</w:t>
      </w: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С 1 АПРЕЛЯ 2021 ГОДА ПО 31 МАРТА 2022 ГОДА,</w:t>
      </w:r>
    </w:p>
    <w:p w:rsidR="00D44E7F" w:rsidRPr="00D44E7F" w:rsidRDefault="00D44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E7F">
        <w:rPr>
          <w:rFonts w:ascii="Times New Roman" w:hAnsi="Times New Roman" w:cs="Times New Roman"/>
          <w:sz w:val="28"/>
          <w:szCs w:val="28"/>
        </w:rPr>
        <w:t>КЛАССУ КБМ НА 31 МАРТА 2022 ГОДА</w:t>
      </w: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0"/>
        <w:gridCol w:w="3365"/>
        <w:gridCol w:w="4422"/>
      </w:tblGrid>
      <w:tr w:rsidR="00D44E7F" w:rsidRPr="00D44E7F">
        <w:tc>
          <w:tcPr>
            <w:tcW w:w="1260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65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Класс КБМ на 31 марта 2022 года</w:t>
            </w:r>
          </w:p>
        </w:tc>
        <w:tc>
          <w:tcPr>
            <w:tcW w:w="442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Коэффициент КБМ на период КБМ с 1 апреля 2021 года по 31 марта 2022 года</w:t>
            </w:r>
          </w:p>
        </w:tc>
      </w:tr>
      <w:tr w:rsidR="00D44E7F" w:rsidRPr="00D44E7F">
        <w:tc>
          <w:tcPr>
            <w:tcW w:w="1260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5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</w:tcPr>
          <w:p w:rsidR="00D44E7F" w:rsidRPr="00D44E7F" w:rsidRDefault="00D44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4E7F" w:rsidRPr="00D44E7F">
        <w:tc>
          <w:tcPr>
            <w:tcW w:w="1260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5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42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</w:tr>
      <w:tr w:rsidR="00D44E7F" w:rsidRPr="00D44E7F">
        <w:tc>
          <w:tcPr>
            <w:tcW w:w="1260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5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22" w:type="dxa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44E7F" w:rsidRPr="00D44E7F">
        <w:tc>
          <w:tcPr>
            <w:tcW w:w="1260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5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</w:tr>
      <w:tr w:rsidR="00D44E7F" w:rsidRPr="00D44E7F">
        <w:tc>
          <w:tcPr>
            <w:tcW w:w="1260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65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44E7F" w:rsidRPr="00D44E7F">
        <w:tc>
          <w:tcPr>
            <w:tcW w:w="1260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5" w:type="dxa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E7F" w:rsidRPr="00D44E7F">
        <w:tc>
          <w:tcPr>
            <w:tcW w:w="1260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5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D44E7F" w:rsidRPr="00D44E7F">
        <w:tc>
          <w:tcPr>
            <w:tcW w:w="1260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5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44E7F" w:rsidRPr="00D44E7F">
        <w:tc>
          <w:tcPr>
            <w:tcW w:w="1260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5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2" w:type="dxa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D44E7F" w:rsidRPr="00D44E7F">
        <w:tc>
          <w:tcPr>
            <w:tcW w:w="1260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5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44E7F" w:rsidRPr="00D44E7F">
        <w:tc>
          <w:tcPr>
            <w:tcW w:w="1260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5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2" w:type="dxa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D44E7F" w:rsidRPr="00D44E7F">
        <w:tc>
          <w:tcPr>
            <w:tcW w:w="1260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65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44E7F" w:rsidRPr="00D44E7F">
        <w:tc>
          <w:tcPr>
            <w:tcW w:w="1260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65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2" w:type="dxa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D44E7F" w:rsidRPr="00D44E7F">
        <w:tc>
          <w:tcPr>
            <w:tcW w:w="1260" w:type="dxa"/>
            <w:vAlign w:val="center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65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4E7F" w:rsidRPr="00D44E7F">
        <w:tc>
          <w:tcPr>
            <w:tcW w:w="1260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65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D44E7F" w:rsidRPr="00D44E7F">
        <w:tc>
          <w:tcPr>
            <w:tcW w:w="1260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65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22" w:type="dxa"/>
            <w:vAlign w:val="bottom"/>
          </w:tcPr>
          <w:p w:rsidR="00D44E7F" w:rsidRPr="00D44E7F" w:rsidRDefault="00D44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E7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F34AC" w:rsidRPr="00D44E7F" w:rsidRDefault="00BF34AC">
      <w:pPr>
        <w:rPr>
          <w:rFonts w:ascii="Times New Roman" w:hAnsi="Times New Roman" w:cs="Times New Roman"/>
          <w:sz w:val="28"/>
          <w:szCs w:val="28"/>
        </w:rPr>
      </w:pPr>
    </w:p>
    <w:sectPr w:rsidR="00BF34AC" w:rsidRPr="00D44E7F" w:rsidSect="00E914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43B" w:rsidRDefault="00E9143B" w:rsidP="00E9143B">
      <w:pPr>
        <w:spacing w:after="0" w:line="240" w:lineRule="auto"/>
      </w:pPr>
      <w:r>
        <w:separator/>
      </w:r>
    </w:p>
  </w:endnote>
  <w:endnote w:type="continuationSeparator" w:id="0">
    <w:p w:rsidR="00E9143B" w:rsidRDefault="00E9143B" w:rsidP="00E9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43B" w:rsidRDefault="00E9143B" w:rsidP="00E9143B">
      <w:pPr>
        <w:spacing w:after="0" w:line="240" w:lineRule="auto"/>
      </w:pPr>
      <w:r>
        <w:separator/>
      </w:r>
    </w:p>
  </w:footnote>
  <w:footnote w:type="continuationSeparator" w:id="0">
    <w:p w:rsidR="00E9143B" w:rsidRDefault="00E9143B" w:rsidP="00E91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7F"/>
    <w:rsid w:val="00BF34AC"/>
    <w:rsid w:val="00D44E7F"/>
    <w:rsid w:val="00E9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68AE"/>
  <w15:chartTrackingRefBased/>
  <w15:docId w15:val="{ED1A406D-03AE-44C1-8B73-1C93F0A5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E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44E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44E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44E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44E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44E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44E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44E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43B"/>
  </w:style>
  <w:style w:type="paragraph" w:styleId="a5">
    <w:name w:val="footer"/>
    <w:basedOn w:val="a"/>
    <w:link w:val="a6"/>
    <w:uiPriority w:val="99"/>
    <w:unhideWhenUsed/>
    <w:rsid w:val="00E9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FD525D2C82A45F336D178FDD97FFDE0D959849A554C3DAC7FF7AD7EAE610CE22E36D5F53CEB679D6A214A6FECD0CCF1E1EC1681A6E7E82L4VAI" TargetMode="External"/><Relationship Id="rId18" Type="http://schemas.openxmlformats.org/officeDocument/2006/relationships/hyperlink" Target="consultantplus://offline/ref=87FD525D2C82A45F336D178FDD97FFDE0D959849A554C3DAC7FF7AD7EAE610CE22E36D5F53CEB67CD9A214A6FECD0CCF1E1EC1681A6E7E82L4VAI" TargetMode="External"/><Relationship Id="rId26" Type="http://schemas.openxmlformats.org/officeDocument/2006/relationships/hyperlink" Target="consultantplus://offline/ref=87FD525D2C82A45F336D178FDD97FFDE0D959849A554C3DAC7FF7AD7EAE610CE22E36D5F53CEB671D6A214A6FECD0CCF1E1EC1681A6E7E82L4VAI" TargetMode="External"/><Relationship Id="rId39" Type="http://schemas.openxmlformats.org/officeDocument/2006/relationships/hyperlink" Target="consultantplus://offline/ref=87FD525D2C82A45F336D178FDD97FFDE0D949D4CA355C3DAC7FF7AD7EAE610CE22E36D5F53CEB678D7A214A6FECD0CCF1E1EC1681A6E7E82L4VAI" TargetMode="External"/><Relationship Id="rId21" Type="http://schemas.openxmlformats.org/officeDocument/2006/relationships/hyperlink" Target="consultantplus://offline/ref=87FD525D2C82A45F336D178FDD97FFDE0D959849A554C3DAC7FF7AD7EAE610CE22E36D5F53CEB67ED9A214A6FECD0CCF1E1EC1681A6E7E82L4VAI" TargetMode="External"/><Relationship Id="rId34" Type="http://schemas.openxmlformats.org/officeDocument/2006/relationships/hyperlink" Target="consultantplus://offline/ref=87FD525D2C82A45F336D178FDD97FFDE0D929B4FA454C3DAC7FF7AD7EAE610CE22E36D5F53CEB67ADCA214A6FECD0CCF1E1EC1681A6E7E82L4VAI" TargetMode="External"/><Relationship Id="rId42" Type="http://schemas.openxmlformats.org/officeDocument/2006/relationships/hyperlink" Target="consultantplus://offline/ref=87FD525D2C82A45F336D178FDD97FFDE08949B4AA851C3DAC7FF7AD7EAE610CE22E36D5F53CEBE7DD9A214A6FECD0CCF1E1EC1681A6E7E82L4VAI" TargetMode="External"/><Relationship Id="rId47" Type="http://schemas.openxmlformats.org/officeDocument/2006/relationships/hyperlink" Target="consultantplus://offline/ref=87FD525D2C82A45F336D178FDD97FFDE0D949B46A656C3DAC7FF7AD7EAE610CE22E36D5F53CEB47EDEA214A6FECD0CCF1E1EC1681A6E7E82L4VA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7FD525D2C82A45F336D178FDD97FFDE0D949B46A656C3DAC7FF7AD7EAE610CE22E36D5C5ACEBD2C8EED15FAB89E1FCC181EC26806L6V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FD525D2C82A45F336D178FDD97FFDE0D959849A554C3DAC7FF7AD7EAE610CE22E36D5F53CEB67BDBA214A6FECD0CCF1E1EC1681A6E7E82L4VAI" TargetMode="External"/><Relationship Id="rId29" Type="http://schemas.openxmlformats.org/officeDocument/2006/relationships/hyperlink" Target="consultantplus://offline/ref=87FD525D2C82A45F336D178FDD97FFDE0D959849A554C3DAC7FF7AD7EAE610CE22E36D5F53CEB779D6A214A6FECD0CCF1E1EC1681A6E7E82L4VAI" TargetMode="External"/><Relationship Id="rId11" Type="http://schemas.openxmlformats.org/officeDocument/2006/relationships/hyperlink" Target="consultantplus://offline/ref=87FD525D2C82A45F336D178FDD97FFDE0A919E4BA050C3DAC7FF7AD7EAE610CE30E3355351C8A879DFB742F7B8L9VBI" TargetMode="External"/><Relationship Id="rId24" Type="http://schemas.openxmlformats.org/officeDocument/2006/relationships/hyperlink" Target="consultantplus://offline/ref=87FD525D2C82A45F336D178FDD97FFDE0D959849A554C3DAC7FF7AD7EAE610CE22E36D5F53CEB670DAA214A6FECD0CCF1E1EC1681A6E7E82L4VAI" TargetMode="External"/><Relationship Id="rId32" Type="http://schemas.openxmlformats.org/officeDocument/2006/relationships/hyperlink" Target="consultantplus://offline/ref=87FD525D2C82A45F336D178FDD97FFDE0D929B4FA454C3DAC7FF7AD7EAE610CE22E36D5F53CEB679DAA214A6FECD0CCF1E1EC1681A6E7E82L4VAI" TargetMode="External"/><Relationship Id="rId37" Type="http://schemas.openxmlformats.org/officeDocument/2006/relationships/hyperlink" Target="consultantplus://offline/ref=87FD525D2C82A45F336D178FDD97FFDE0D949D4CA355C3DAC7FF7AD7EAE610CE22E36D5F53CEB678D7A214A6FECD0CCF1E1EC1681A6E7E82L4VAI" TargetMode="External"/><Relationship Id="rId40" Type="http://schemas.openxmlformats.org/officeDocument/2006/relationships/hyperlink" Target="consultantplus://offline/ref=87FD525D2C82A45F336D178FDD97FFDE0D929B4FA454C3DAC7FF7AD7EAE610CE22E36D5F53CEB67AD6A214A6FECD0CCF1E1EC1681A6E7E82L4VAI" TargetMode="External"/><Relationship Id="rId45" Type="http://schemas.openxmlformats.org/officeDocument/2006/relationships/hyperlink" Target="consultantplus://offline/ref=87FD525D2C82A45F336D178FDD97FFDE0D949B46A656C3DAC7FF7AD7EAE610CE22E36D5955C7BD2C8EED15FAB89E1FCC181EC26806L6VF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FD525D2C82A45F336D178FDD97FFDE0D959849A554C3DAC7FF7AD7EAE610CE22E36D5F53CEB67BDFA214A6FECD0CCF1E1EC1681A6E7E82L4VAI" TargetMode="External"/><Relationship Id="rId23" Type="http://schemas.openxmlformats.org/officeDocument/2006/relationships/hyperlink" Target="consultantplus://offline/ref=87FD525D2C82A45F336D178FDD97FFDE0D959849A554C3DAC7FF7AD7EAE610CE22E36D5F53CEB67FD7A214A6FECD0CCF1E1EC1681A6E7E82L4VAI" TargetMode="External"/><Relationship Id="rId28" Type="http://schemas.openxmlformats.org/officeDocument/2006/relationships/hyperlink" Target="consultantplus://offline/ref=87FD525D2C82A45F336D178FDD97FFDE0D959849A554C3DAC7FF7AD7EAE610CE22E36D5F53CEB779DCA214A6FECD0CCF1E1EC1681A6E7E82L4VAI" TargetMode="External"/><Relationship Id="rId36" Type="http://schemas.openxmlformats.org/officeDocument/2006/relationships/hyperlink" Target="consultantplus://offline/ref=87FD525D2C82A45F336D178FDD97FFDE0D929B4FA454C3DAC7FF7AD7EAE610CE22E36D5F53CEB67AD7A214A6FECD0CCF1E1EC1681A6E7E82L4VA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7FD525D2C82A45F336D178FDD97FFDE0D939D4DA752C3DAC7FF7AD7EAE610CE22E36D5953C5E2299BFC4DF5BC8600CD0602C06AL0V7I" TargetMode="External"/><Relationship Id="rId19" Type="http://schemas.openxmlformats.org/officeDocument/2006/relationships/hyperlink" Target="consultantplus://offline/ref=87FD525D2C82A45F336D178FDD97FFDE0D959849A554C3DAC7FF7AD7EAE610CE22E36D5F53CEB67DDCA214A6FECD0CCF1E1EC1681A6E7E82L4VAI" TargetMode="External"/><Relationship Id="rId31" Type="http://schemas.openxmlformats.org/officeDocument/2006/relationships/hyperlink" Target="consultantplus://offline/ref=87FD525D2C82A45F336D178FDD97FFDE0D929B4FA454C3DAC7FF7AD7EAE610CE22E36D5F53CEB678D6A214A6FECD0CCF1E1EC1681A6E7E82L4VAI" TargetMode="External"/><Relationship Id="rId44" Type="http://schemas.openxmlformats.org/officeDocument/2006/relationships/hyperlink" Target="consultantplus://offline/ref=87FD525D2C82A45F336D178FDD97FFDE0D929B4FA454C3DAC7FF7AD7EAE610CE22E36D5F53CEB67DDFA214A6FECD0CCF1E1EC1681A6E7E82L4V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FD525D2C82A45F336D178FDD97FFDE0A919D4BA654C3DAC7FF7AD7EAE610CE30E3355351C8A879DFB742F7B8L9VBI" TargetMode="External"/><Relationship Id="rId14" Type="http://schemas.openxmlformats.org/officeDocument/2006/relationships/hyperlink" Target="consultantplus://offline/ref=87FD525D2C82A45F336D178FDD97FFDE0D959849A554C3DAC7FF7AD7EAE610CE22E36D5F53CEB67ADBA214A6FECD0CCF1E1EC1681A6E7E82L4VAI" TargetMode="External"/><Relationship Id="rId22" Type="http://schemas.openxmlformats.org/officeDocument/2006/relationships/hyperlink" Target="consultantplus://offline/ref=87FD525D2C82A45F336D178FDD97FFDE0D959849A554C3DAC7FF7AD7EAE610CE22E36D5F53CEB67FDEA214A6FECD0CCF1E1EC1681A6E7E82L4VAI" TargetMode="External"/><Relationship Id="rId27" Type="http://schemas.openxmlformats.org/officeDocument/2006/relationships/hyperlink" Target="consultantplus://offline/ref=87FD525D2C82A45F336D178FDD97FFDE0D959849A554C3DAC7FF7AD7EAE610CE22E36D5F53CEB778D9A214A6FECD0CCF1E1EC1681A6E7E82L4VAI" TargetMode="External"/><Relationship Id="rId30" Type="http://schemas.openxmlformats.org/officeDocument/2006/relationships/hyperlink" Target="consultantplus://offline/ref=87FD525D2C82A45F336D178FDD97FFDE0D959849A554C3DAC7FF7AD7EAE610CE22E36D5F53CEB77ADBA214A6FECD0CCF1E1EC1681A6E7E82L4VAI" TargetMode="External"/><Relationship Id="rId35" Type="http://schemas.openxmlformats.org/officeDocument/2006/relationships/hyperlink" Target="consultantplus://offline/ref=87FD525D2C82A45F336D178FDD97FFDE0D949B46A656C3DAC7FF7AD7EAE610CE22E36D5657C7BD2C8EED15FAB89E1FCC181EC26806L6VFI" TargetMode="External"/><Relationship Id="rId43" Type="http://schemas.openxmlformats.org/officeDocument/2006/relationships/hyperlink" Target="consultantplus://offline/ref=87FD525D2C82A45F336D1E9DDF97FFDE0A9E9849A7599ED0CFA676D5EDE94FCB25F26D5C55D0B778C1AB40F5LBV9I" TargetMode="External"/><Relationship Id="rId48" Type="http://schemas.openxmlformats.org/officeDocument/2006/relationships/hyperlink" Target="consultantplus://offline/ref=87FD525D2C82A45F336D178FDD97FFDE0D929F4FA653C3DAC7FF7AD7EAE610CE22E36D5F53CEB67FD7A214A6FECD0CCF1E1EC1681A6E7E82L4VAI" TargetMode="External"/><Relationship Id="rId8" Type="http://schemas.openxmlformats.org/officeDocument/2006/relationships/hyperlink" Target="consultantplus://offline/ref=87FD525D2C82A45F336D178FDD97FFDE0D949B46A656C3DAC7FF7AD7EAE610CE22E36D5655CEBD2C8EED15FAB89E1FCC181EC26806L6V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7FD525D2C82A45F336D178FDD97FFDE0D959849A554C3DAC7FF7AD7EAE610CE22E36D5F53CEB679DCA214A6FECD0CCF1E1EC1681A6E7E82L4VAI" TargetMode="External"/><Relationship Id="rId17" Type="http://schemas.openxmlformats.org/officeDocument/2006/relationships/hyperlink" Target="consultantplus://offline/ref=87FD525D2C82A45F336D178FDD97FFDE0D959849A554C3DAC7FF7AD7EAE610CE22E36D5F53CEB67BD6A214A6FECD0CCF1E1EC1681A6E7E82L4VAI" TargetMode="External"/><Relationship Id="rId25" Type="http://schemas.openxmlformats.org/officeDocument/2006/relationships/hyperlink" Target="consultantplus://offline/ref=87FD525D2C82A45F336D178FDD97FFDE0D959849A554C3DAC7FF7AD7EAE610CE22E36D5F53CEB671DDA214A6FECD0CCF1E1EC1681A6E7E82L4VAI" TargetMode="External"/><Relationship Id="rId33" Type="http://schemas.openxmlformats.org/officeDocument/2006/relationships/hyperlink" Target="consultantplus://offline/ref=87FD525D2C82A45F336D178FDD97FFDE0D929B4FA454C3DAC7FF7AD7EAE610CE22E36D5F53CEB679D6A214A6FECD0CCF1E1EC1681A6E7E82L4VAI" TargetMode="External"/><Relationship Id="rId38" Type="http://schemas.openxmlformats.org/officeDocument/2006/relationships/hyperlink" Target="consultantplus://offline/ref=87FD525D2C82A45F336D178FDD97FFDE0D949D4CA355C3DAC7FF7AD7EAE610CE22E36D5F53CEB678D7A214A6FECD0CCF1E1EC1681A6E7E82L4VAI" TargetMode="External"/><Relationship Id="rId46" Type="http://schemas.openxmlformats.org/officeDocument/2006/relationships/hyperlink" Target="consultantplus://offline/ref=87FD525D2C82A45F336D178FDD97FFDE0D949B49A95AC3DAC7FF7AD7EAE610CE22E36D5755C5E2299BFC4DF5BC8600CD0602C06AL0V7I" TargetMode="External"/><Relationship Id="rId20" Type="http://schemas.openxmlformats.org/officeDocument/2006/relationships/hyperlink" Target="consultantplus://offline/ref=87FD525D2C82A45F336D178FDD97FFDE0D959849A554C3DAC7FF7AD7EAE610CE22E36D5F53CEB67EDFA214A6FECD0CCF1E1EC1681A6E7E82L4VAI" TargetMode="External"/><Relationship Id="rId41" Type="http://schemas.openxmlformats.org/officeDocument/2006/relationships/hyperlink" Target="consultantplus://offline/ref=87FD525D2C82A45F336D178FDD97FFDE08949B4AA851C3DAC7FF7AD7EAE610CE22E36D5F53CEBE7DDAA214A6FECD0CCF1E1EC1681A6E7E82L4VA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7605</Words>
  <Characters>43351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RSA</Company>
  <LinksUpToDate>false</LinksUpToDate>
  <CharactersWithSpaces>50855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Елена Олеговна</dc:creator>
  <cp:keywords/>
  <dc:description/>
  <cp:lastModifiedBy>Акимова Елена Олеговна</cp:lastModifiedBy>
  <cp:revision>2</cp:revision>
  <dcterms:created xsi:type="dcterms:W3CDTF">2023-10-26T08:21:00Z</dcterms:created>
  <dcterms:modified xsi:type="dcterms:W3CDTF">2023-10-26T08:27:00Z</dcterms:modified>
</cp:coreProperties>
</file>